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rPr>
      </w:pPr>
    </w:p>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72"/>
          <w:szCs w:val="72"/>
        </w:rPr>
      </w:pPr>
      <w:r>
        <w:rPr>
          <w:rFonts w:hint="eastAsia" w:ascii="仿宋" w:hAnsi="仿宋" w:eastAsia="仿宋" w:cs="Times New Roman"/>
          <w:b/>
          <w:color w:val="000000"/>
          <w:w w:val="80"/>
          <w:sz w:val="72"/>
          <w:szCs w:val="72"/>
        </w:rPr>
        <w:t>平湖陈达仓储办公股份有限公司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社</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责</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任</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highlight w:val="yellow"/>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w:t>
      </w:r>
      <w:r>
        <w:rPr>
          <w:rFonts w:ascii="宋体" w:hAnsi="宋体" w:eastAsia="宋体" w:cs="宋体"/>
          <w:sz w:val="36"/>
          <w:szCs w:val="36"/>
        </w:rPr>
        <w:t>1</w:t>
      </w:r>
      <w:r>
        <w:rPr>
          <w:rFonts w:hint="eastAsia" w:ascii="宋体" w:hAnsi="宋体" w:eastAsia="宋体" w:cs="宋体"/>
          <w:sz w:val="36"/>
          <w:szCs w:val="36"/>
        </w:rPr>
        <w:t>年</w:t>
      </w:r>
      <w:r>
        <w:rPr>
          <w:rFonts w:ascii="宋体" w:hAnsi="宋体" w:eastAsia="宋体" w:cs="宋体"/>
          <w:sz w:val="36"/>
          <w:szCs w:val="36"/>
        </w:rPr>
        <w:t>8</w:t>
      </w:r>
      <w:r>
        <w:rPr>
          <w:rFonts w:hint="eastAsia" w:ascii="宋体" w:hAnsi="宋体" w:eastAsia="宋体" w:cs="宋体"/>
          <w:sz w:val="36"/>
          <w:szCs w:val="36"/>
        </w:rPr>
        <w:t>月4日</w:t>
      </w:r>
    </w:p>
    <w:p>
      <w:pPr>
        <w:widowControl/>
        <w:spacing w:line="276" w:lineRule="auto"/>
        <w:jc w:val="left"/>
        <w:rPr>
          <w:rFonts w:ascii="宋体" w:hAnsi="宋体" w:eastAsia="宋体" w:cs="宋体"/>
          <w:sz w:val="36"/>
          <w:szCs w:val="36"/>
        </w:rPr>
      </w:pPr>
      <w:r>
        <w:rPr>
          <w:rFonts w:ascii="宋体" w:hAnsi="宋体" w:eastAsia="宋体" w:cs="宋体"/>
          <w:sz w:val="36"/>
          <w:szCs w:val="36"/>
        </w:rPr>
        <w:br w:type="page"/>
      </w:r>
    </w:p>
    <w:p>
      <w:pPr>
        <w:pStyle w:val="50"/>
        <w:numPr>
          <w:ilvl w:val="0"/>
          <w:numId w:val="1"/>
        </w:numPr>
        <w:spacing w:before="156" w:beforeLines="50" w:after="156" w:afterLines="50" w:line="360" w:lineRule="auto"/>
        <w:ind w:firstLineChars="0"/>
        <w:outlineLvl w:val="0"/>
        <w:rPr>
          <w:rFonts w:asciiTheme="majorEastAsia" w:hAnsiTheme="majorEastAsia" w:eastAsiaTheme="majorEastAsia"/>
          <w:b/>
          <w:color w:val="000000" w:themeColor="text1"/>
          <w:sz w:val="28"/>
          <w:szCs w:val="24"/>
          <w:highlight w:val="none"/>
        </w:rPr>
      </w:pPr>
      <w:bookmarkStart w:id="0" w:name="_Toc451610984"/>
      <w:bookmarkStart w:id="1" w:name="_Toc451610891"/>
      <w:r>
        <w:rPr>
          <w:rFonts w:hint="eastAsia" w:asciiTheme="majorEastAsia" w:hAnsiTheme="majorEastAsia" w:eastAsiaTheme="majorEastAsia"/>
          <w:b/>
          <w:color w:val="000000" w:themeColor="text1"/>
          <w:sz w:val="28"/>
          <w:szCs w:val="24"/>
          <w:highlight w:val="none"/>
        </w:rPr>
        <w:t>平湖陈达仓储办公股份有限公司</w:t>
      </w:r>
      <w:r>
        <w:rPr>
          <w:rFonts w:asciiTheme="majorEastAsia" w:hAnsiTheme="majorEastAsia" w:eastAsiaTheme="majorEastAsia"/>
          <w:b/>
          <w:color w:val="000000" w:themeColor="text1"/>
          <w:sz w:val="28"/>
          <w:szCs w:val="24"/>
          <w:highlight w:val="none"/>
        </w:rPr>
        <w:t>简介</w:t>
      </w:r>
      <w:r>
        <w:rPr>
          <w:rFonts w:hint="eastAsia" w:asciiTheme="majorEastAsia" w:hAnsiTheme="majorEastAsia" w:eastAsiaTheme="majorEastAsia"/>
          <w:b/>
          <w:color w:val="000000" w:themeColor="text1"/>
          <w:sz w:val="28"/>
          <w:szCs w:val="24"/>
          <w:highlight w:val="none"/>
        </w:rPr>
        <w:t>和企业文化</w:t>
      </w:r>
    </w:p>
    <w:p>
      <w:pPr>
        <w:spacing w:line="360" w:lineRule="auto"/>
        <w:ind w:firstLine="480" w:firstLineChars="200"/>
        <w:rPr>
          <w:rFonts w:hint="eastAsia" w:ascii="宋体" w:hAnsi="宋体"/>
          <w:sz w:val="24"/>
          <w:szCs w:val="24"/>
        </w:rPr>
      </w:pPr>
      <w:r>
        <w:rPr>
          <w:rFonts w:hint="eastAsia" w:ascii="宋体" w:hAnsi="宋体"/>
          <w:sz w:val="24"/>
          <w:szCs w:val="24"/>
        </w:rPr>
        <w:t>平湖陈达座落在浙北明珠杭嘉湖平原之上，素有“鱼米之乡”美喻的金平湖，南濒杭州湾“东方大港”之滨，北靠沪杭高速公路，南临杭州湾跨海大桥平湖出口处，交通十分便利。</w:t>
      </w:r>
    </w:p>
    <w:p>
      <w:pPr>
        <w:spacing w:line="360" w:lineRule="auto"/>
        <w:ind w:firstLine="480" w:firstLineChars="200"/>
        <w:rPr>
          <w:rFonts w:hint="eastAsia" w:ascii="宋体" w:hAnsi="宋体"/>
          <w:sz w:val="24"/>
          <w:szCs w:val="24"/>
        </w:rPr>
      </w:pPr>
      <w:r>
        <w:rPr>
          <w:rFonts w:hint="eastAsia" w:ascii="宋体" w:hAnsi="宋体"/>
          <w:sz w:val="24"/>
          <w:szCs w:val="24"/>
        </w:rPr>
        <w:t>公司是一家专业生产办公文件柜、货架、密集架、工具箱、工具柜、电动床等产品的现代化企业，现占地4.8万平方米，建筑面积12万平方米，拥有员工400余人，专业技术人员</w:t>
      </w:r>
      <w:bookmarkStart w:id="2" w:name="OLE_LINK3"/>
      <w:r>
        <w:rPr>
          <w:rFonts w:hint="eastAsia" w:ascii="宋体" w:hAnsi="宋体"/>
          <w:sz w:val="24"/>
          <w:szCs w:val="24"/>
        </w:rPr>
        <w:t>50余人</w:t>
      </w:r>
      <w:bookmarkEnd w:id="2"/>
      <w:r>
        <w:rPr>
          <w:rFonts w:hint="eastAsia" w:ascii="宋体" w:hAnsi="宋体"/>
          <w:sz w:val="24"/>
          <w:szCs w:val="24"/>
        </w:rPr>
        <w:t>，固定资产1.5亿元。公司具有较强的产品设计开发能力，并引进了国内外先进的生产设备和生产工艺，更好的迎合了多层次客户的需求。公司于2005年已通过ISO9001：2000国际质量管理体系认证，现已升级为ISO9001：2015国际质量管理体系认证，2009年5月通过ISO14001:2004国际环境管理体系管理认证,现已升级为ISO14001：2015国际质量管理体系认证，从而全面提升了企业整体管理水平，为职工创造了良好的工作和生活环境。</w:t>
      </w:r>
    </w:p>
    <w:p>
      <w:pPr>
        <w:spacing w:line="360" w:lineRule="auto"/>
        <w:ind w:firstLine="480" w:firstLineChars="200"/>
        <w:rPr>
          <w:rFonts w:hint="eastAsia" w:ascii="宋体" w:hAnsi="宋体"/>
          <w:sz w:val="24"/>
          <w:szCs w:val="24"/>
        </w:rPr>
      </w:pPr>
      <w:r>
        <w:rPr>
          <w:rFonts w:hint="eastAsia" w:ascii="宋体" w:hAnsi="宋体"/>
          <w:sz w:val="24"/>
          <w:szCs w:val="24"/>
        </w:rPr>
        <w:t>公司首创于1998年，其前身为“平湖市当湖胜利塑料五金厂”和“平湖市陈达塑料金属制品厂”，在2003年8月，由以上两厂的法人及其他自然人共同出资组建平湖市陈达仓储办公设备有限公司，公司注册资金1060万元，2019年12月，公司经股份制改革，更名为“平湖陈达仓储办公股份有限公司”；2011年5月由上述自然人共同出资新组建开办了平湖市桢隆机械有限公司，公司注册资金800万元；2014年8月，由平湖市陈达仓储办公设备有限公司和方林根发起设立嘉兴陈达箱柜有限公司，公司注册资金6000万元；经过二年的建设施工，总投资达1.5亿元，建筑面积6万平方米的嘉兴陈达箱柜有限公司现已竣工投产，这给陈达企业在今后发展中奠定了坚实的基础，也给陈达在今后的国际竟争中注入了强大的动力。</w:t>
      </w:r>
    </w:p>
    <w:p>
      <w:pPr>
        <w:spacing w:line="360" w:lineRule="auto"/>
        <w:ind w:firstLine="480" w:firstLineChars="200"/>
        <w:rPr>
          <w:rFonts w:hint="eastAsia" w:ascii="宋体" w:hAnsi="宋体"/>
          <w:sz w:val="24"/>
          <w:szCs w:val="24"/>
        </w:rPr>
      </w:pPr>
      <w:r>
        <w:rPr>
          <w:rFonts w:hint="eastAsia" w:ascii="宋体" w:hAnsi="宋体"/>
          <w:sz w:val="24"/>
          <w:szCs w:val="24"/>
        </w:rPr>
        <w:t>陈达人以独有的经营理念为主创，以先进的科学技术为先导，以广阔的市场为依托，以产品的完美和用户的满意为目标，本着“质量第一，信誉为本，用户至上”的宗旨，招贤纳才，不断提升产品质量。“陈达”产品以其卓越的品质、独到的设计、实用的功能和良好的企业形象受到了海内外客户的青睐，产品远销欧、美、亚三十多个国家和地区。并成功地与省内外几百家采购商建立了长期友好的供货关系。截止2020年12月，公司拥有国内注册商标4个、国外注册商标3个，拥有各项专利150多项，其中发明专利30多项，专利拥有量在浙江省排名100名以内（2018年统计为66位）。</w:t>
      </w:r>
    </w:p>
    <w:p>
      <w:pPr>
        <w:spacing w:line="360" w:lineRule="auto"/>
        <w:ind w:firstLine="480" w:firstLineChars="200"/>
        <w:rPr>
          <w:rFonts w:ascii="宋体" w:hAnsi="宋体"/>
          <w:sz w:val="24"/>
          <w:szCs w:val="24"/>
        </w:rPr>
      </w:pPr>
      <w:r>
        <w:rPr>
          <w:rFonts w:hint="eastAsia" w:ascii="宋体" w:hAnsi="宋体"/>
          <w:sz w:val="24"/>
          <w:szCs w:val="24"/>
        </w:rPr>
        <w:t>公司2003-2020连续18年被授予“信用AAA级企业”，2007被市工商局评为“守合同重信用AA级企业”，被市政府授予诚信民营企业及市级文明单位，“陈达”钢质办公家具被浙江省技术监督网授予“质量信得过产品”。2007年“陈达”商标被评为平湖市著名商标及平湖市名牌产品,同年,陈达牌钢质办公家具被嘉兴市消费者协会评为嘉兴市消费者协会推荐产品，2009年被浙江省科技厅认定为浙江省科技型中小企业，2013年被平湖市人民政府授予转型升级十佳企业,2014年通过安全生产标准化验收，2015年被中国质量信用认证中心授予中国办公家具行业AAA级信用单位,2018年获得国家级高新技术企业、浙江省专利示范企业称号，2019年获得浙江省出口名牌企业称号，并创建浙江省级研发中心，2020年创建嘉兴市级技术中心。</w:t>
      </w:r>
    </w:p>
    <w:p>
      <w:pPr>
        <w:spacing w:line="360" w:lineRule="auto"/>
        <w:ind w:firstLine="480" w:firstLineChars="200"/>
        <w:rPr>
          <w:rFonts w:hint="eastAsia" w:ascii="宋体" w:hAnsi="宋体"/>
          <w:sz w:val="24"/>
          <w:szCs w:val="24"/>
        </w:rPr>
      </w:pPr>
      <w:r>
        <w:rPr>
          <w:rFonts w:hint="eastAsia" w:ascii="宋体" w:hAnsi="宋体"/>
          <w:sz w:val="24"/>
          <w:szCs w:val="24"/>
        </w:rPr>
        <w:t>公司专业生产“陈达”牌钢质文件柜、办公桌椅、仓储货架、书架、密集架、工具箱、工具柜、工作台、电动床、电壁炉等十大系列近五百多个品种，产品经浙江省质量技术监督局检验合格，各项指标均符合GB/T13668-2003《钢制文件柜、资料柜通用技术条件》、QB/T 1951.2-2013《金属家具、质量检验及质量评定》标准。</w:t>
      </w:r>
    </w:p>
    <w:p>
      <w:pPr>
        <w:pStyle w:val="50"/>
        <w:spacing w:before="156" w:beforeLines="50" w:after="156" w:afterLines="50" w:line="360" w:lineRule="auto"/>
        <w:ind w:firstLine="0" w:firstLineChars="0"/>
        <w:outlineLvl w:val="0"/>
        <w:rPr>
          <w:rFonts w:ascii="宋体" w:hAnsi="宋体"/>
          <w:b/>
          <w:bCs/>
          <w:sz w:val="28"/>
          <w:szCs w:val="24"/>
        </w:rPr>
      </w:pPr>
      <w:r>
        <w:rPr>
          <w:rFonts w:hint="eastAsia" w:ascii="宋体" w:hAnsi="宋体"/>
          <w:b/>
          <w:bCs/>
          <w:sz w:val="28"/>
          <w:szCs w:val="24"/>
        </w:rPr>
        <w:t>2.企业文化</w:t>
      </w:r>
    </w:p>
    <w:p>
      <w:pPr>
        <w:spacing w:line="600" w:lineRule="exact"/>
        <w:ind w:firstLine="480" w:firstLineChars="200"/>
        <w:jc w:val="left"/>
        <w:rPr>
          <w:rFonts w:ascii="宋体" w:hAnsi="宋体"/>
          <w:sz w:val="24"/>
        </w:rPr>
      </w:pPr>
      <w:bookmarkStart w:id="3" w:name="_Hlk58402531"/>
      <w:bookmarkStart w:id="4" w:name="_Hlk58426136"/>
      <w:r>
        <w:rPr>
          <w:rFonts w:hint="eastAsia" w:ascii="宋体" w:hAnsi="宋体"/>
          <w:sz w:val="24"/>
        </w:rPr>
        <w:t>1、公司的使命：绿色、环保、舒适、健康。</w:t>
      </w:r>
    </w:p>
    <w:p>
      <w:pPr>
        <w:spacing w:line="600" w:lineRule="exact"/>
        <w:ind w:firstLine="480" w:firstLineChars="200"/>
        <w:jc w:val="left"/>
        <w:rPr>
          <w:rFonts w:ascii="宋体" w:hAnsi="宋体"/>
          <w:sz w:val="24"/>
        </w:rPr>
      </w:pPr>
      <w:r>
        <w:rPr>
          <w:rFonts w:hint="eastAsia" w:ascii="宋体" w:hAnsi="宋体"/>
          <w:sz w:val="24"/>
        </w:rPr>
        <w:t>2、公司的愿景：打造成为行业一流的工具箱生产企业。</w:t>
      </w:r>
    </w:p>
    <w:p>
      <w:pPr>
        <w:spacing w:line="600" w:lineRule="exact"/>
        <w:ind w:firstLine="480" w:firstLineChars="200"/>
        <w:jc w:val="left"/>
        <w:rPr>
          <w:rFonts w:ascii="宋体" w:hAnsi="宋体"/>
          <w:sz w:val="24"/>
        </w:rPr>
      </w:pPr>
      <w:r>
        <w:rPr>
          <w:rFonts w:hint="eastAsia" w:ascii="宋体" w:hAnsi="宋体"/>
          <w:sz w:val="24"/>
        </w:rPr>
        <w:t>3、核心价值观：</w:t>
      </w:r>
      <w:bookmarkStart w:id="5" w:name="_Hlk58401945"/>
      <w:bookmarkStart w:id="6" w:name="_Hlk58401329"/>
      <w:r>
        <w:rPr>
          <w:rFonts w:hint="eastAsia" w:ascii="宋体" w:hAnsi="宋体"/>
          <w:sz w:val="24"/>
        </w:rPr>
        <w:t>秉承企业经营理念，牢记以优质的产品，卓越的工艺实现品牌价值和提升品牌的影响力</w:t>
      </w:r>
      <w:bookmarkEnd w:id="5"/>
      <w:r>
        <w:rPr>
          <w:rFonts w:hint="eastAsia" w:ascii="宋体" w:hAnsi="宋体"/>
          <w:sz w:val="24"/>
        </w:rPr>
        <w:t>。</w:t>
      </w:r>
      <w:bookmarkEnd w:id="6"/>
    </w:p>
    <w:p>
      <w:pPr>
        <w:spacing w:line="600" w:lineRule="exact"/>
        <w:ind w:firstLine="480" w:firstLineChars="200"/>
        <w:jc w:val="left"/>
        <w:rPr>
          <w:rFonts w:ascii="宋体" w:hAnsi="宋体"/>
          <w:sz w:val="24"/>
        </w:rPr>
      </w:pPr>
      <w:r>
        <w:rPr>
          <w:rFonts w:hint="eastAsia" w:ascii="宋体" w:hAnsi="宋体"/>
          <w:sz w:val="24"/>
        </w:rPr>
        <w:t>4、</w:t>
      </w:r>
      <w:bookmarkStart w:id="7" w:name="_Hlk58400805"/>
      <w:r>
        <w:rPr>
          <w:rFonts w:hint="eastAsia" w:ascii="宋体" w:hAnsi="宋体"/>
          <w:sz w:val="24"/>
        </w:rPr>
        <w:t>企业宗旨：</w:t>
      </w:r>
      <w:bookmarkStart w:id="8" w:name="_Hlk58418915"/>
      <w:r>
        <w:rPr>
          <w:rFonts w:hint="eastAsia" w:ascii="宋体" w:hAnsi="宋体"/>
          <w:sz w:val="24"/>
        </w:rPr>
        <w:t>以质量求生存，靠信誉谋发展</w:t>
      </w:r>
      <w:bookmarkEnd w:id="7"/>
      <w:bookmarkEnd w:id="8"/>
      <w:r>
        <w:rPr>
          <w:rFonts w:hint="eastAsia" w:ascii="宋体" w:hAnsi="宋体"/>
          <w:sz w:val="24"/>
        </w:rPr>
        <w:t>。</w:t>
      </w:r>
    </w:p>
    <w:p>
      <w:pPr>
        <w:spacing w:line="600" w:lineRule="exact"/>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5、</w:t>
      </w:r>
      <w:bookmarkStart w:id="9" w:name="_Hlk58400701"/>
      <w:r>
        <w:rPr>
          <w:rFonts w:hint="eastAsia" w:ascii="宋体" w:hAnsi="宋体"/>
          <w:sz w:val="24"/>
        </w:rPr>
        <w:t>经营理念：</w:t>
      </w:r>
      <w:bookmarkStart w:id="10" w:name="_Hlk58401486"/>
      <w:r>
        <w:rPr>
          <w:rFonts w:hint="eastAsia" w:ascii="宋体" w:hAnsi="宋体"/>
          <w:sz w:val="24"/>
        </w:rPr>
        <w:t>诚信、责任、协作、发展</w:t>
      </w:r>
      <w:bookmarkEnd w:id="9"/>
      <w:bookmarkEnd w:id="10"/>
      <w:r>
        <w:rPr>
          <w:rFonts w:hint="eastAsia" w:ascii="宋体" w:hAnsi="宋体"/>
          <w:sz w:val="24"/>
        </w:rPr>
        <w:t>。</w:t>
      </w:r>
      <w:bookmarkEnd w:id="3"/>
    </w:p>
    <w:bookmarkEnd w:id="4"/>
    <w:p>
      <w:pPr>
        <w:spacing w:before="156" w:beforeLines="50" w:after="156" w:afterLines="50" w:line="360"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二、</w:t>
      </w:r>
      <w:r>
        <w:rPr>
          <w:rFonts w:cs="Times New Roman" w:asciiTheme="majorEastAsia" w:hAnsiTheme="majorEastAsia" w:eastAsiaTheme="majorEastAsia"/>
          <w:b/>
          <w:color w:val="000000" w:themeColor="text1"/>
          <w:sz w:val="28"/>
          <w:szCs w:val="24"/>
        </w:rPr>
        <w:t>组织架构</w:t>
      </w:r>
      <w:r>
        <w:rPr>
          <w:rFonts w:hint="eastAsia" w:cs="Times New Roman" w:asciiTheme="majorEastAsia" w:hAnsiTheme="majorEastAsia" w:eastAsiaTheme="majorEastAsia"/>
          <w:b/>
          <w:color w:val="000000" w:themeColor="text1"/>
          <w:sz w:val="28"/>
          <w:szCs w:val="24"/>
        </w:rPr>
        <w:t>及</w:t>
      </w:r>
      <w:r>
        <w:rPr>
          <w:rFonts w:cs="Times New Roman" w:asciiTheme="majorEastAsia" w:hAnsiTheme="majorEastAsia" w:eastAsiaTheme="majorEastAsia"/>
          <w:b/>
          <w:color w:val="000000" w:themeColor="text1"/>
          <w:sz w:val="28"/>
          <w:szCs w:val="24"/>
        </w:rPr>
        <w:t>主要产品</w:t>
      </w: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rPr>
      </w:pPr>
      <w:r>
        <w:rPr>
          <w:rFonts w:cs="Times New Roman" w:asciiTheme="majorEastAsia" w:hAnsiTheme="majorEastAsia" w:eastAsiaTheme="majorEastAsia"/>
          <w:b/>
          <w:color w:val="000000" w:themeColor="text1"/>
          <w:sz w:val="24"/>
          <w:szCs w:val="24"/>
        </w:rPr>
        <w:t>1</w:t>
      </w:r>
      <w:r>
        <w:rPr>
          <w:rFonts w:hint="eastAsia" w:cs="Times New Roman" w:asciiTheme="majorEastAsia" w:hAnsiTheme="majorEastAsia" w:eastAsiaTheme="majorEastAsia"/>
          <w:b/>
          <w:color w:val="000000" w:themeColor="text1"/>
          <w:sz w:val="24"/>
          <w:szCs w:val="24"/>
        </w:rPr>
        <w:t>、组织</w:t>
      </w:r>
      <w:r>
        <w:rPr>
          <w:rFonts w:cs="Times New Roman" w:asciiTheme="majorEastAsia" w:hAnsiTheme="majorEastAsia" w:eastAsiaTheme="majorEastAsia"/>
          <w:b/>
          <w:color w:val="000000" w:themeColor="text1"/>
          <w:sz w:val="24"/>
          <w:szCs w:val="24"/>
        </w:rPr>
        <w:t>架构图</w:t>
      </w:r>
    </w:p>
    <w:p>
      <w:pPr>
        <w:adjustRightInd w:val="0"/>
        <w:snapToGrid w:val="0"/>
        <w:jc w:val="left"/>
        <w:rPr>
          <w:rFonts w:ascii="Times New Roman" w:hAnsi="Times New Roman" w:eastAsia="宋体" w:cs="Times New Roman"/>
          <w:szCs w:val="24"/>
        </w:rPr>
      </w:pPr>
    </w:p>
    <w:p>
      <w:pPr>
        <w:rPr>
          <w:rFonts w:hint="eastAsia"/>
        </w:rPr>
      </w:pPr>
    </w:p>
    <w:p>
      <w:pPr>
        <w:jc w:val="center"/>
        <w:rPr>
          <w:rFonts w:hint="eastAsia"/>
        </w:rPr>
      </w:pPr>
      <w:r>
        <w:rPr>
          <w:sz w:val="20"/>
          <w:lang w:val="en-US" w:eastAsia="zh-CN"/>
        </w:rPr>
        <w:pict>
          <v:rect id="Rectangle 179" o:spid="_x0000_s1031" o:spt="1" style="position:absolute;left:0pt;margin-left:171pt;margin-top:7.8pt;height:23.4pt;width:81pt;z-index:251663360;mso-width-relative:page;mso-height-relative:page;" coordsize="21600,21600">
            <v:path/>
            <v:fill focussize="0,0"/>
            <v:stroke/>
            <v:imagedata o:title=""/>
            <o:lock v:ext="edit"/>
            <v:textbox>
              <w:txbxContent>
                <w:p>
                  <w:pPr>
                    <w:jc w:val="center"/>
                    <w:rPr>
                      <w:sz w:val="24"/>
                    </w:rPr>
                  </w:pPr>
                  <w:r>
                    <w:rPr>
                      <w:rFonts w:hint="eastAsia"/>
                    </w:rPr>
                    <w:t>总经理</w:t>
                  </w:r>
                </w:p>
              </w:txbxContent>
            </v:textbox>
          </v:rect>
        </w:pict>
      </w:r>
    </w:p>
    <w:p>
      <w:pPr>
        <w:tabs>
          <w:tab w:val="left" w:pos="3780"/>
        </w:tabs>
        <w:jc w:val="center"/>
        <w:rPr>
          <w:rFonts w:hint="eastAsia"/>
        </w:rPr>
      </w:pPr>
    </w:p>
    <w:p>
      <w:pPr>
        <w:jc w:val="center"/>
        <w:rPr>
          <w:rFonts w:hint="eastAsia"/>
        </w:rPr>
      </w:pPr>
      <w:r>
        <w:rPr>
          <w:sz w:val="20"/>
          <w:lang w:val="en-US" w:eastAsia="zh-CN"/>
        </w:rPr>
        <w:pict>
          <v:shape id="FreeForm 129" o:spid="_x0000_s1028" style="position:absolute;left:0pt;margin-left:215.25pt;margin-top:1.65pt;height:84.05pt;width:0pt;z-index:251660288;mso-width-relative:page;mso-height-relative:page;" filled="f" coordsize="0,1681" path="m0,0l0,1681e">
            <v:path arrowok="t"/>
            <v:fill on="f" focussize="0,0"/>
            <v:stroke/>
            <v:imagedata o:title=""/>
            <o:lock v:ext="edit"/>
          </v:shape>
        </w:pict>
      </w:r>
    </w:p>
    <w:p>
      <w:pPr>
        <w:jc w:val="center"/>
        <w:rPr>
          <w:rFonts w:hint="eastAsia"/>
        </w:rPr>
      </w:pPr>
      <w:r>
        <w:rPr>
          <w:rFonts w:hint="eastAsia"/>
          <w:lang w:val="en-US" w:eastAsia="zh-CN"/>
        </w:rPr>
        <w:pict>
          <v:rect id="Rectangle 180" o:spid="_x0000_s1032" o:spt="1" style="position:absolute;left:0pt;margin-left:261pt;margin-top:7.8pt;height:23.4pt;width:81pt;z-index:251664384;mso-width-relative:page;mso-height-relative:page;" coordsize="21600,21600">
            <v:path/>
            <v:fill focussize="0,0"/>
            <v:stroke/>
            <v:imagedata o:title=""/>
            <o:lock v:ext="edit"/>
            <v:textbox>
              <w:txbxContent>
                <w:p>
                  <w:pPr>
                    <w:jc w:val="center"/>
                    <w:rPr>
                      <w:sz w:val="24"/>
                    </w:rPr>
                  </w:pPr>
                  <w:r>
                    <w:rPr>
                      <w:rFonts w:hint="eastAsia"/>
                      <w:sz w:val="24"/>
                    </w:rPr>
                    <w:t>管理者代表</w:t>
                  </w:r>
                </w:p>
              </w:txbxContent>
            </v:textbox>
          </v:rect>
        </w:pict>
      </w:r>
    </w:p>
    <w:p>
      <w:pPr>
        <w:jc w:val="center"/>
        <w:rPr>
          <w:rFonts w:hint="eastAsia"/>
        </w:rPr>
      </w:pPr>
      <w:r>
        <w:rPr>
          <w:sz w:val="20"/>
          <w:lang w:val="en-US" w:eastAsia="zh-CN"/>
        </w:rPr>
        <w:pict>
          <v:shape id="FreeForm 128" o:spid="_x0000_s1027" style="position:absolute;left:0pt;margin-left:215.25pt;margin-top:4.05pt;height:0pt;width:45.75pt;z-index:251659264;mso-width-relative:page;mso-height-relative:page;" filled="f" coordsize="915,0" path="m915,0l0,0e">
            <v:path arrowok="t"/>
            <v:fill on="f" focussize="0,0"/>
            <v:stroke/>
            <v:imagedata o:title=""/>
            <o:lock v:ext="edit"/>
          </v:shape>
        </w:pict>
      </w:r>
    </w:p>
    <w:p>
      <w:pPr>
        <w:jc w:val="center"/>
        <w:rPr>
          <w:rFonts w:hint="eastAsia"/>
        </w:rPr>
      </w:pPr>
    </w:p>
    <w:p>
      <w:pPr>
        <w:jc w:val="center"/>
        <w:rPr>
          <w:rFonts w:hint="eastAsia"/>
        </w:rPr>
      </w:pPr>
    </w:p>
    <w:p>
      <w:pPr>
        <w:jc w:val="center"/>
        <w:rPr>
          <w:rFonts w:hint="eastAsia"/>
        </w:rPr>
      </w:pPr>
      <w:r>
        <w:rPr>
          <w:sz w:val="20"/>
          <w:lang w:val="en-US" w:eastAsia="zh-CN"/>
        </w:rPr>
        <w:pict>
          <v:shape id="FreeForm 160" o:spid="_x0000_s1030" style="position:absolute;left:0pt;margin-left:363.75pt;margin-top:7.45pt;height:110.25pt;width:0pt;z-index:251662336;mso-width-relative:page;mso-height-relative:page;" filled="f" coordsize="0,2205" path="m0,0l0,2205e">
            <v:path arrowok="t"/>
            <v:fill on="f" focussize="0,0"/>
            <v:stroke/>
            <v:imagedata o:title=""/>
            <o:lock v:ext="edit"/>
          </v:shape>
        </w:pict>
      </w:r>
      <w:r>
        <w:rPr>
          <w:sz w:val="20"/>
          <w:lang w:val="en-US" w:eastAsia="zh-CN"/>
        </w:rPr>
        <w:pict>
          <v:group id="组合 172" o:spid="_x0000_s1037" o:spt="203" style="position:absolute;left:0pt;margin-left:422.4pt;margin-top:7.5pt;height:195.3pt;width:45pt;z-index:251669504;mso-width-relative:page;mso-height-relative:page;" coordsize="900,3906">
            <o:lock v:ext="edit"/>
            <v:rect id="Rectangle 190" o:spid="_x0000_s1038" o:spt="1" style="position:absolute;left:0;top:2190;height:1716;width:900;" coordsize="21600,21600">
              <v:path/>
              <v:fill focussize="0,0"/>
              <v:stroke/>
              <v:imagedata o:title=""/>
              <o:lock v:ext="edit"/>
              <v:textbox style="layout-flow:vertical-ideographic;">
                <w:txbxContent>
                  <w:p>
                    <w:pPr>
                      <w:jc w:val="center"/>
                      <w:rPr>
                        <w:sz w:val="24"/>
                      </w:rPr>
                    </w:pPr>
                    <w:r>
                      <w:rPr>
                        <w:rFonts w:hint="eastAsia"/>
                        <w:sz w:val="24"/>
                      </w:rPr>
                      <w:t>质检部</w:t>
                    </w:r>
                  </w:p>
                  <w:p/>
                </w:txbxContent>
              </v:textbox>
            </v:rect>
            <v:shape id="FreeForm 194" o:spid="_x0000_s1039" style="position:absolute;left:420;top:0;height:2190;width:1;" filled="f" coordsize="1,2190" path="m0,0l0,2190e">
              <v:path arrowok="t"/>
              <v:fill on="f" focussize="0,0"/>
              <v:stroke/>
              <v:imagedata o:title=""/>
              <o:lock v:ext="edit"/>
            </v:shape>
          </v:group>
        </w:pict>
      </w:r>
      <w:r>
        <w:rPr>
          <w:sz w:val="20"/>
          <w:lang w:val="en-US" w:eastAsia="zh-CN"/>
        </w:rPr>
        <w:pict>
          <v:shape id="FreeForm 154" o:spid="_x0000_s1029" style="position:absolute;left:0pt;flip:y;margin-left:12.75pt;margin-top:3.65pt;height:3.85pt;width:430.35pt;z-index:251661312;mso-width-relative:page;mso-height-relative:page;" filled="f" coordsize="7560,1" path="m0,0l7560,0e">
            <v:path arrowok="t"/>
            <v:fill on="f" focussize="0,0"/>
            <v:stroke/>
            <v:imagedata o:title=""/>
            <o:lock v:ext="edit"/>
          </v:shape>
        </w:pict>
      </w:r>
      <w:r>
        <w:rPr>
          <w:sz w:val="20"/>
          <w:lang w:val="en-US" w:eastAsia="zh-CN"/>
        </w:rPr>
        <w:pict>
          <v:shape id="FreeForm 193" o:spid="_x0000_s1036" style="position:absolute;left:0pt;margin-left:215.25pt;margin-top:3.65pt;height:109.5pt;width:0pt;z-index:251668480;mso-width-relative:page;mso-height-relative:page;" filled="f" coordsize="0,2190" path="m0,0l0,2190e">
            <v:path arrowok="t"/>
            <v:fill on="f" focussize="0,0"/>
            <v:stroke/>
            <v:imagedata o:title=""/>
            <o:lock v:ext="edit"/>
          </v:shape>
        </w:pict>
      </w:r>
      <w:r>
        <w:rPr>
          <w:rFonts w:hint="eastAsia"/>
          <w:lang w:val="en-US" w:eastAsia="zh-CN"/>
        </w:rPr>
        <w:pict>
          <v:shape id="FreeForm 197" o:spid="_x0000_s1040" style="position:absolute;left:0pt;margin-left:74.25pt;margin-top:8.25pt;height:109.5pt;width:0pt;z-index:251670528;mso-width-relative:page;mso-height-relative:page;" filled="f" coordsize="0,2190" path="m0,0l0,2190e">
            <v:path arrowok="t"/>
            <v:fill on="f" focussize="0,0"/>
            <v:stroke/>
            <v:imagedata o:title=""/>
            <o:lock v:ext="edit"/>
          </v:shape>
        </w:pict>
      </w:r>
      <w:r>
        <w:rPr>
          <w:sz w:val="20"/>
          <w:lang w:val="en-US" w:eastAsia="zh-CN"/>
        </w:rPr>
        <w:pict>
          <v:shape id="FreeForm 503" o:spid="_x0000_s1044" style="position:absolute;left:0pt;margin-left:142.5pt;margin-top:7.5pt;height:110.25pt;width:0pt;z-index:251674624;mso-width-relative:page;mso-height-relative:page;" filled="f" coordsize="0,2205" path="m0,0l0,2205e">
            <v:path arrowok="t"/>
            <v:fill on="f" focussize="0,0"/>
            <v:stroke/>
            <v:imagedata o:title=""/>
            <o:lock v:ext="edit"/>
          </v:shape>
        </w:pict>
      </w:r>
      <w:r>
        <w:rPr>
          <w:rFonts w:hint="eastAsia"/>
          <w:lang w:val="en-US" w:eastAsia="zh-CN"/>
        </w:rPr>
        <w:pict>
          <v:shape id="FreeForm 500" o:spid="_x0000_s1042" style="position:absolute;left:0pt;margin-left:12.75pt;margin-top:6.75pt;height:109.5pt;width:0pt;z-index:251672576;mso-width-relative:page;mso-height-relative:page;" filled="f" coordsize="0,2190" path="m0,0l0,2190e">
            <v:path arrowok="t"/>
            <v:fill on="f" focussize="0,0"/>
            <v:stroke/>
            <v:imagedata o:title=""/>
            <o:lock v:ext="edit"/>
          </v:shape>
        </w:pict>
      </w:r>
    </w:p>
    <w:p>
      <w:pPr>
        <w:tabs>
          <w:tab w:val="left" w:pos="5970"/>
        </w:tabs>
        <w:jc w:val="center"/>
        <w:rPr>
          <w:rFonts w:hint="eastAsia"/>
        </w:rPr>
      </w:pPr>
    </w:p>
    <w:p>
      <w:pPr>
        <w:jc w:val="center"/>
        <w:rPr>
          <w:rFonts w:hint="eastAsia"/>
        </w:rPr>
      </w:pPr>
    </w:p>
    <w:p>
      <w:pPr>
        <w:tabs>
          <w:tab w:val="left" w:pos="3825"/>
        </w:tabs>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sz w:val="20"/>
          <w:lang w:val="en-US" w:eastAsia="zh-CN"/>
        </w:rPr>
        <w:pict>
          <v:rect id="Rectangle 188" o:spid="_x0000_s1035" o:spt="1" style="position:absolute;left:0pt;margin-left:342.75pt;margin-top:8.25pt;height:85.8pt;width:45pt;z-index:251667456;mso-width-relative:page;mso-height-relative:page;" coordsize="21600,21600">
            <v:path/>
            <v:fill focussize="0,0"/>
            <v:stroke/>
            <v:imagedata o:title=""/>
            <o:lock v:ext="edit"/>
            <v:textbox style="layout-flow:vertical-ideographic;">
              <w:txbxContent>
                <w:p>
                  <w:pPr>
                    <w:jc w:val="center"/>
                    <w:rPr>
                      <w:sz w:val="24"/>
                    </w:rPr>
                  </w:pPr>
                  <w:r>
                    <w:rPr>
                      <w:rFonts w:hint="eastAsia"/>
                      <w:sz w:val="24"/>
                    </w:rPr>
                    <w:t>财务部</w:t>
                  </w:r>
                </w:p>
              </w:txbxContent>
            </v:textbox>
          </v:rect>
        </w:pict>
      </w:r>
      <w:r>
        <w:rPr>
          <w:sz w:val="20"/>
          <w:lang w:val="en-US" w:eastAsia="zh-CN"/>
        </w:rPr>
        <w:pict>
          <v:rect id="Rectangle 187" o:spid="_x0000_s1034" o:spt="1" style="position:absolute;left:0pt;margin-left:194.25pt;margin-top:6.45pt;height:85.8pt;width:45pt;z-index:251666432;mso-width-relative:page;mso-height-relative:page;" coordsize="21600,21600">
            <v:path/>
            <v:fill focussize="0,0"/>
            <v:stroke/>
            <v:imagedata o:title=""/>
            <o:lock v:ext="edit"/>
            <v:textbox style="layout-flow:vertical-ideographic;">
              <w:txbxContent>
                <w:p>
                  <w:pPr>
                    <w:jc w:val="center"/>
                    <w:rPr>
                      <w:sz w:val="24"/>
                    </w:rPr>
                  </w:pPr>
                  <w:r>
                    <w:rPr>
                      <w:rFonts w:hint="eastAsia"/>
                      <w:sz w:val="24"/>
                    </w:rPr>
                    <w:t>生产部</w:t>
                  </w:r>
                </w:p>
              </w:txbxContent>
            </v:textbox>
          </v:rect>
        </w:pict>
      </w:r>
      <w:r>
        <w:rPr>
          <w:rFonts w:hint="eastAsia"/>
          <w:lang w:val="en-US" w:eastAsia="zh-CN"/>
        </w:rPr>
        <w:pict>
          <v:rect id="Rectangle 183" o:spid="_x0000_s1033" o:spt="1" style="position:absolute;left:0pt;margin-left:51pt;margin-top:7.8pt;height:85.8pt;width:45pt;z-index:251665408;mso-width-relative:page;mso-height-relative:page;" coordsize="21600,21600">
            <v:path/>
            <v:fill focussize="0,0"/>
            <v:stroke/>
            <v:imagedata o:title=""/>
            <o:lock v:ext="edit"/>
            <v:textbox style="layout-flow:vertical-ideographic;">
              <w:txbxContent>
                <w:p>
                  <w:pPr>
                    <w:jc w:val="center"/>
                    <w:rPr>
                      <w:sz w:val="24"/>
                    </w:rPr>
                  </w:pPr>
                  <w:r>
                    <w:rPr>
                      <w:rFonts w:hint="eastAsia"/>
                      <w:sz w:val="24"/>
                    </w:rPr>
                    <w:t>采购部</w:t>
                  </w:r>
                </w:p>
              </w:txbxContent>
            </v:textbox>
          </v:rect>
        </w:pict>
      </w:r>
      <w:r>
        <w:rPr>
          <w:rFonts w:hint="eastAsia"/>
          <w:lang w:val="en-US" w:eastAsia="zh-CN"/>
        </w:rPr>
        <w:pict>
          <v:rect id="Rectangle 502" o:spid="_x0000_s1043" o:spt="1" style="position:absolute;left:0pt;margin-left:118.5pt;margin-top:7.8pt;height:85.8pt;width:45pt;z-index:251673600;mso-width-relative:page;mso-height-relative:page;" coordsize="21600,21600">
            <v:path/>
            <v:fill focussize="0,0"/>
            <v:stroke/>
            <v:imagedata o:title=""/>
            <o:lock v:ext="edit"/>
            <v:textbox style="layout-flow:vertical-ideographic;">
              <w:txbxContent>
                <w:p>
                  <w:pPr>
                    <w:jc w:val="center"/>
                    <w:rPr>
                      <w:sz w:val="24"/>
                    </w:rPr>
                  </w:pPr>
                  <w:r>
                    <w:rPr>
                      <w:rFonts w:hint="eastAsia"/>
                      <w:sz w:val="24"/>
                    </w:rPr>
                    <w:t>销售部</w:t>
                  </w:r>
                </w:p>
              </w:txbxContent>
            </v:textbox>
          </v:rect>
        </w:pict>
      </w:r>
      <w:r>
        <w:rPr>
          <w:rFonts w:hint="eastAsia"/>
          <w:lang w:val="en-US" w:eastAsia="zh-CN"/>
        </w:rPr>
        <w:pict>
          <v:rect id="Rectangle 498" o:spid="_x0000_s1041" o:spt="1" style="position:absolute;left:0pt;margin-left:-9pt;margin-top:7.8pt;height:85.8pt;width:45pt;z-index:251671552;mso-width-relative:page;mso-height-relative:page;" coordsize="21600,21600">
            <v:path/>
            <v:fill focussize="0,0"/>
            <v:stroke/>
            <v:imagedata o:title=""/>
            <o:lock v:ext="edit"/>
            <v:textbox style="layout-flow:vertical-ideographic;">
              <w:txbxContent>
                <w:p>
                  <w:pPr>
                    <w:jc w:val="center"/>
                    <w:rPr>
                      <w:sz w:val="24"/>
                    </w:rPr>
                  </w:pPr>
                  <w:r>
                    <w:rPr>
                      <w:rFonts w:hint="eastAsia"/>
                      <w:sz w:val="24"/>
                    </w:rPr>
                    <w:t>行政部</w:t>
                  </w:r>
                </w:p>
              </w:txbxContent>
            </v:textbox>
          </v:rect>
        </w:pict>
      </w:r>
    </w:p>
    <w:p>
      <w:pPr>
        <w:jc w:val="center"/>
        <w:rPr>
          <w:rFonts w:hint="eastAsia"/>
        </w:rPr>
      </w:pPr>
    </w:p>
    <w:p>
      <w:pPr>
        <w:jc w:val="center"/>
        <w:rPr>
          <w:rFonts w:hint="eastAsia"/>
        </w:rPr>
      </w:pPr>
    </w:p>
    <w:p>
      <w:pPr>
        <w:jc w:val="center"/>
        <w:rPr>
          <w:rFonts w:hint="eastAsia"/>
        </w:rPr>
      </w:pP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rPr>
      </w:pPr>
    </w:p>
    <w:p>
      <w:pPr>
        <w:spacing w:before="156" w:beforeLines="50" w:after="156" w:afterLines="50" w:line="360" w:lineRule="auto"/>
        <w:outlineLvl w:val="0"/>
        <w:rPr>
          <w:rFonts w:hint="eastAsia" w:cs="Times New Roman" w:asciiTheme="majorEastAsia" w:hAnsiTheme="majorEastAsia" w:eastAsiaTheme="majorEastAsia"/>
          <w:b/>
          <w:color w:val="000000" w:themeColor="text1"/>
          <w:sz w:val="24"/>
          <w:szCs w:val="24"/>
        </w:rPr>
      </w:pPr>
    </w:p>
    <w:p>
      <w:pPr>
        <w:spacing w:before="156" w:beforeLines="50" w:after="156" w:afterLines="50" w:line="360" w:lineRule="auto"/>
        <w:outlineLvl w:val="0"/>
        <w:rPr>
          <w:rFonts w:hint="eastAsia" w:cs="Times New Roman" w:asciiTheme="majorEastAsia" w:hAnsiTheme="majorEastAsia" w:eastAsiaTheme="majorEastAsia"/>
          <w:b/>
          <w:color w:val="000000" w:themeColor="text1"/>
          <w:sz w:val="24"/>
          <w:szCs w:val="24"/>
        </w:rPr>
      </w:pPr>
    </w:p>
    <w:p>
      <w:pPr>
        <w:spacing w:before="156" w:beforeLines="50" w:after="156" w:afterLines="50" w:line="360" w:lineRule="auto"/>
        <w:outlineLvl w:val="0"/>
        <w:rPr>
          <w:rFonts w:cs="Times New Roman" w:asciiTheme="majorEastAsia" w:hAnsiTheme="majorEastAsia" w:eastAsiaTheme="majorEastAsia"/>
          <w:b/>
          <w:color w:val="000000" w:themeColor="text1"/>
          <w:sz w:val="24"/>
          <w:szCs w:val="24"/>
        </w:rPr>
      </w:pPr>
      <w:r>
        <w:rPr>
          <w:rFonts w:hint="eastAsia" w:cs="Times New Roman" w:asciiTheme="majorEastAsia" w:hAnsiTheme="majorEastAsia" w:eastAsiaTheme="majorEastAsia"/>
          <w:b/>
          <w:color w:val="000000" w:themeColor="text1"/>
          <w:sz w:val="24"/>
          <w:szCs w:val="24"/>
        </w:rPr>
        <w:t>2、</w:t>
      </w:r>
      <w:r>
        <w:rPr>
          <w:rFonts w:cs="Times New Roman" w:asciiTheme="majorEastAsia" w:hAnsiTheme="majorEastAsia" w:eastAsiaTheme="majorEastAsia"/>
          <w:b/>
          <w:color w:val="000000" w:themeColor="text1"/>
          <w:sz w:val="24"/>
          <w:szCs w:val="24"/>
        </w:rPr>
        <w:t>主要产品</w:t>
      </w:r>
    </w:p>
    <w:p>
      <w:pPr>
        <w:spacing w:line="600" w:lineRule="exact"/>
        <w:ind w:firstLine="480" w:firstLineChars="200"/>
        <w:jc w:val="left"/>
        <w:rPr>
          <w:rFonts w:cs="Times New Roman" w:asciiTheme="minorEastAsia" w:hAnsiTheme="minorEastAsia"/>
          <w:kern w:val="0"/>
          <w:sz w:val="24"/>
          <w:szCs w:val="24"/>
        </w:rPr>
      </w:pPr>
      <w:r>
        <w:rPr>
          <w:rFonts w:hint="eastAsia" w:ascii="宋体" w:hAnsi="宋体"/>
          <w:bCs/>
          <w:sz w:val="24"/>
          <w:highlight w:val="none"/>
        </w:rPr>
        <w:t>平湖陈达仓储办公股份有限公司</w:t>
      </w:r>
      <w:r>
        <w:rPr>
          <w:rFonts w:hint="eastAsia"/>
          <w:sz w:val="24"/>
          <w:szCs w:val="18"/>
        </w:rPr>
        <w:t>，</w:t>
      </w:r>
      <w:r>
        <w:rPr>
          <w:rFonts w:hint="eastAsia"/>
          <w:sz w:val="24"/>
          <w:szCs w:val="24"/>
        </w:rPr>
        <w:t>以</w:t>
      </w:r>
      <w:r>
        <w:rPr>
          <w:rFonts w:hint="eastAsia" w:ascii="宋体" w:hAnsi="宋体"/>
          <w:sz w:val="24"/>
          <w:szCs w:val="24"/>
        </w:rPr>
        <w:t>钢质办公家具为基业，以工具箱（柜）为主打产品，其他产品相辅，进入国外市场。</w:t>
      </w:r>
      <w:r>
        <w:rPr>
          <w:rFonts w:hint="eastAsia" w:cs="Times New Roman" w:asciiTheme="minorEastAsia" w:hAnsiTheme="minorEastAsia"/>
          <w:kern w:val="0"/>
          <w:sz w:val="24"/>
          <w:szCs w:val="24"/>
        </w:rPr>
        <w:t>主要产品图片如下：</w:t>
      </w:r>
    </w:p>
    <w:tbl>
      <w:tblPr>
        <w:tblStyle w:val="37"/>
        <w:tblW w:w="7968" w:type="dxa"/>
        <w:tblInd w:w="-176" w:type="dxa"/>
        <w:tblLayout w:type="fixed"/>
        <w:tblCellMar>
          <w:top w:w="0" w:type="dxa"/>
          <w:left w:w="108" w:type="dxa"/>
          <w:bottom w:w="0" w:type="dxa"/>
          <w:right w:w="108" w:type="dxa"/>
        </w:tblCellMar>
      </w:tblPr>
      <w:tblGrid>
        <w:gridCol w:w="2191"/>
        <w:gridCol w:w="5777"/>
      </w:tblGrid>
      <w:tr>
        <w:tblPrEx>
          <w:tblCellMar>
            <w:top w:w="0" w:type="dxa"/>
            <w:left w:w="108" w:type="dxa"/>
            <w:bottom w:w="0" w:type="dxa"/>
            <w:right w:w="108" w:type="dxa"/>
          </w:tblCellMar>
        </w:tblPrEx>
        <w:trPr>
          <w:trHeight w:val="795" w:hRule="atLeast"/>
        </w:trPr>
        <w:tc>
          <w:tcPr>
            <w:tcW w:w="21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highlight w:val="yellow"/>
              </w:rPr>
            </w:pPr>
            <w:r>
              <w:rPr>
                <w:rFonts w:hint="eastAsia" w:cs="宋体" w:asciiTheme="minorEastAsia" w:hAnsiTheme="minorEastAsia"/>
                <w:color w:val="000000"/>
                <w:kern w:val="0"/>
                <w:szCs w:val="21"/>
                <w:highlight w:val="none"/>
              </w:rPr>
              <w:t>产品名称</w:t>
            </w:r>
          </w:p>
        </w:tc>
        <w:tc>
          <w:tcPr>
            <w:tcW w:w="57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highlight w:val="yellow"/>
              </w:rPr>
            </w:pPr>
            <w:r>
              <w:rPr>
                <w:rFonts w:hint="eastAsia" w:cs="宋体" w:asciiTheme="minorEastAsia" w:hAnsiTheme="minorEastAsia"/>
                <w:color w:val="000000"/>
                <w:kern w:val="0"/>
                <w:szCs w:val="21"/>
                <w:highlight w:val="none"/>
              </w:rPr>
              <w:t>产品图片</w:t>
            </w:r>
          </w:p>
        </w:tc>
      </w:tr>
      <w:tr>
        <w:tblPrEx>
          <w:tblCellMar>
            <w:top w:w="0" w:type="dxa"/>
            <w:left w:w="108" w:type="dxa"/>
            <w:bottom w:w="0" w:type="dxa"/>
            <w:right w:w="108" w:type="dxa"/>
          </w:tblCellMar>
        </w:tblPrEx>
        <w:trPr>
          <w:trHeight w:val="1999" w:hRule="atLeast"/>
        </w:trPr>
        <w:tc>
          <w:tcPr>
            <w:tcW w:w="21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挂式（E型）W</w:t>
            </w:r>
            <w:r>
              <w:rPr>
                <w:rFonts w:cs="宋体" w:asciiTheme="minorEastAsia" w:hAnsiTheme="minorEastAsia"/>
                <w:color w:val="000000"/>
                <w:kern w:val="0"/>
                <w:szCs w:val="21"/>
                <w:highlight w:val="none"/>
              </w:rPr>
              <w:t>610*</w:t>
            </w:r>
            <w:r>
              <w:rPr>
                <w:rFonts w:hint="eastAsia" w:cs="宋体" w:asciiTheme="minorEastAsia" w:hAnsiTheme="minorEastAsia"/>
                <w:color w:val="000000"/>
                <w:kern w:val="0"/>
                <w:szCs w:val="21"/>
                <w:highlight w:val="none"/>
              </w:rPr>
              <w:t>D</w:t>
            </w:r>
            <w:r>
              <w:rPr>
                <w:rFonts w:cs="宋体" w:asciiTheme="minorEastAsia" w:hAnsiTheme="minorEastAsia"/>
                <w:color w:val="000000"/>
                <w:kern w:val="0"/>
                <w:szCs w:val="21"/>
                <w:highlight w:val="none"/>
              </w:rPr>
              <w:t>305*</w:t>
            </w:r>
            <w:r>
              <w:rPr>
                <w:rFonts w:hint="eastAsia" w:cs="宋体" w:asciiTheme="minorEastAsia" w:hAnsiTheme="minorEastAsia"/>
                <w:color w:val="000000"/>
                <w:kern w:val="0"/>
                <w:szCs w:val="21"/>
                <w:highlight w:val="none"/>
              </w:rPr>
              <w:t>H</w:t>
            </w:r>
            <w:r>
              <w:rPr>
                <w:rFonts w:cs="宋体" w:asciiTheme="minorEastAsia" w:hAnsiTheme="minorEastAsia"/>
                <w:color w:val="000000"/>
                <w:kern w:val="0"/>
                <w:szCs w:val="21"/>
                <w:highlight w:val="none"/>
              </w:rPr>
              <w:t>457</w:t>
            </w:r>
          </w:p>
          <w:p>
            <w:pPr>
              <w:widowControl/>
              <w:jc w:val="center"/>
              <w:rPr>
                <w:rFonts w:cs="宋体" w:asciiTheme="minorEastAsia" w:hAnsiTheme="minorEastAsia"/>
                <w:color w:val="000000"/>
                <w:kern w:val="0"/>
                <w:szCs w:val="21"/>
                <w:highlight w:val="none"/>
              </w:rPr>
            </w:pPr>
            <w:r>
              <w:rPr>
                <w:rFonts w:hint="eastAsia" w:cs="宋体" w:asciiTheme="minorEastAsia" w:hAnsiTheme="minorEastAsia"/>
                <w:color w:val="000000"/>
                <w:kern w:val="0"/>
                <w:szCs w:val="21"/>
                <w:highlight w:val="none"/>
              </w:rPr>
              <w:t>W</w:t>
            </w:r>
            <w:r>
              <w:rPr>
                <w:rFonts w:cs="宋体" w:asciiTheme="minorEastAsia" w:hAnsiTheme="minorEastAsia"/>
                <w:color w:val="000000"/>
                <w:kern w:val="0"/>
                <w:szCs w:val="21"/>
                <w:highlight w:val="none"/>
              </w:rPr>
              <w:t>900*</w:t>
            </w:r>
            <w:r>
              <w:rPr>
                <w:rFonts w:hint="eastAsia" w:cs="宋体" w:asciiTheme="minorEastAsia" w:hAnsiTheme="minorEastAsia"/>
                <w:color w:val="000000"/>
                <w:kern w:val="0"/>
                <w:szCs w:val="21"/>
                <w:highlight w:val="none"/>
              </w:rPr>
              <w:t>D</w:t>
            </w:r>
            <w:r>
              <w:rPr>
                <w:rFonts w:cs="宋体" w:asciiTheme="minorEastAsia" w:hAnsiTheme="minorEastAsia"/>
                <w:color w:val="000000"/>
                <w:kern w:val="0"/>
                <w:szCs w:val="21"/>
                <w:highlight w:val="none"/>
              </w:rPr>
              <w:t>400*</w:t>
            </w:r>
            <w:r>
              <w:rPr>
                <w:rFonts w:hint="eastAsia" w:cs="宋体" w:asciiTheme="minorEastAsia" w:hAnsiTheme="minorEastAsia"/>
                <w:color w:val="000000"/>
                <w:kern w:val="0"/>
                <w:szCs w:val="21"/>
                <w:highlight w:val="none"/>
              </w:rPr>
              <w:t>H</w:t>
            </w:r>
            <w:r>
              <w:rPr>
                <w:rFonts w:cs="宋体" w:asciiTheme="minorEastAsia" w:hAnsiTheme="minorEastAsia"/>
                <w:color w:val="000000"/>
                <w:kern w:val="0"/>
                <w:szCs w:val="21"/>
                <w:highlight w:val="none"/>
              </w:rPr>
              <w:t>900</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highlight w:val="none"/>
              </w:rPr>
              <w:t>W</w:t>
            </w:r>
            <w:r>
              <w:rPr>
                <w:rFonts w:cs="宋体" w:asciiTheme="minorEastAsia" w:hAnsiTheme="minorEastAsia"/>
                <w:color w:val="000000"/>
                <w:kern w:val="0"/>
                <w:szCs w:val="21"/>
                <w:highlight w:val="none"/>
              </w:rPr>
              <w:t>680*</w:t>
            </w:r>
            <w:r>
              <w:rPr>
                <w:rFonts w:hint="eastAsia" w:cs="宋体" w:asciiTheme="minorEastAsia" w:hAnsiTheme="minorEastAsia"/>
                <w:color w:val="000000"/>
                <w:kern w:val="0"/>
                <w:szCs w:val="21"/>
                <w:highlight w:val="none"/>
              </w:rPr>
              <w:t>D</w:t>
            </w:r>
            <w:r>
              <w:rPr>
                <w:rFonts w:cs="宋体" w:asciiTheme="minorEastAsia" w:hAnsiTheme="minorEastAsia"/>
                <w:color w:val="000000"/>
                <w:kern w:val="0"/>
                <w:szCs w:val="21"/>
                <w:highlight w:val="none"/>
              </w:rPr>
              <w:t>300*</w:t>
            </w:r>
            <w:r>
              <w:rPr>
                <w:rFonts w:hint="eastAsia" w:cs="宋体" w:asciiTheme="minorEastAsia" w:hAnsiTheme="minorEastAsia"/>
                <w:color w:val="000000"/>
                <w:kern w:val="0"/>
                <w:szCs w:val="21"/>
                <w:highlight w:val="none"/>
              </w:rPr>
              <w:t>H</w:t>
            </w:r>
            <w:r>
              <w:rPr>
                <w:rFonts w:cs="宋体" w:asciiTheme="minorEastAsia" w:hAnsiTheme="minorEastAsia"/>
                <w:color w:val="000000"/>
                <w:kern w:val="0"/>
                <w:szCs w:val="21"/>
                <w:highlight w:val="none"/>
              </w:rPr>
              <w:t>680</w:t>
            </w:r>
          </w:p>
        </w:tc>
        <w:tc>
          <w:tcPr>
            <w:tcW w:w="5777" w:type="dxa"/>
            <w:tcBorders>
              <w:top w:val="nil"/>
              <w:left w:val="nil"/>
              <w:bottom w:val="single" w:color="auto" w:sz="4" w:space="0"/>
              <w:right w:val="single" w:color="auto" w:sz="4" w:space="0"/>
            </w:tcBorders>
            <w:shd w:val="clear" w:color="auto" w:fill="auto"/>
            <w:vAlign w:val="center"/>
          </w:tcPr>
          <w:p>
            <w:pPr>
              <w:widowControl/>
            </w:pPr>
            <w:r>
              <w:rPr>
                <w:rFonts w:hint="eastAsia"/>
              </w:rPr>
              <w:t xml:space="preserve"> </w:t>
            </w:r>
            <w:r>
              <w:drawing>
                <wp:inline distT="0" distB="0" distL="0" distR="0">
                  <wp:extent cx="2314575" cy="1735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24664" cy="1743603"/>
                          </a:xfrm>
                          <a:prstGeom prst="rect">
                            <a:avLst/>
                          </a:prstGeom>
                          <a:noFill/>
                          <a:ln>
                            <a:noFill/>
                          </a:ln>
                        </pic:spPr>
                      </pic:pic>
                    </a:graphicData>
                  </a:graphic>
                </wp:inline>
              </w:drawing>
            </w:r>
          </w:p>
        </w:tc>
      </w:tr>
    </w:tbl>
    <w:p>
      <w:pPr>
        <w:spacing w:before="156" w:beforeLines="50" w:after="156" w:afterLines="50"/>
        <w:outlineLvl w:val="0"/>
        <w:rPr>
          <w:rFonts w:cs="Times New Roman" w:asciiTheme="majorEastAsia" w:hAnsiTheme="majorEastAsia" w:eastAsiaTheme="majorEastAsia"/>
          <w:b/>
          <w:sz w:val="28"/>
          <w:szCs w:val="24"/>
        </w:rPr>
      </w:pPr>
      <w:r>
        <w:rPr>
          <w:rFonts w:hint="eastAsia" w:cs="Times New Roman" w:asciiTheme="majorEastAsia" w:hAnsiTheme="majorEastAsia" w:eastAsiaTheme="majorEastAsia"/>
          <w:b/>
          <w:sz w:val="28"/>
          <w:szCs w:val="24"/>
        </w:rPr>
        <w:t>三、经济责任</w:t>
      </w:r>
      <w:bookmarkEnd w:id="0"/>
      <w:bookmarkEnd w:id="1"/>
    </w:p>
    <w:p>
      <w:pPr>
        <w:spacing w:before="156" w:beforeLines="50" w:after="156" w:afterLines="50"/>
        <w:outlineLvl w:val="1"/>
        <w:rPr>
          <w:rFonts w:cs="Times New Roman" w:asciiTheme="majorEastAsia" w:hAnsiTheme="majorEastAsia" w:eastAsiaTheme="majorEastAsia"/>
          <w:b/>
          <w:sz w:val="24"/>
          <w:szCs w:val="24"/>
        </w:rPr>
      </w:pPr>
      <w:bookmarkStart w:id="11" w:name="_Toc451610892"/>
      <w:bookmarkStart w:id="12" w:name="_Toc451610985"/>
      <w:r>
        <w:rPr>
          <w:rFonts w:hint="eastAsia" w:cs="Times New Roman" w:asciiTheme="majorEastAsia" w:hAnsiTheme="majorEastAsia" w:eastAsiaTheme="majorEastAsia"/>
          <w:b/>
          <w:sz w:val="24"/>
          <w:szCs w:val="24"/>
        </w:rPr>
        <w:t>（一）战略方向</w:t>
      </w:r>
      <w:bookmarkEnd w:id="11"/>
      <w:bookmarkEnd w:id="12"/>
    </w:p>
    <w:p>
      <w:pPr>
        <w:pStyle w:val="50"/>
        <w:spacing w:line="360" w:lineRule="auto"/>
        <w:ind w:left="482" w:firstLine="0" w:firstLineChars="0"/>
        <w:rPr>
          <w:rFonts w:asciiTheme="majorEastAsia" w:hAnsiTheme="majorEastAsia" w:eastAsiaTheme="majorEastAsia"/>
          <w:b/>
          <w:bCs/>
          <w:szCs w:val="24"/>
        </w:rPr>
      </w:pPr>
      <w:r>
        <w:rPr>
          <w:rFonts w:hint="eastAsia" w:asciiTheme="majorEastAsia" w:hAnsiTheme="majorEastAsia" w:eastAsiaTheme="majorEastAsia"/>
          <w:b/>
          <w:sz w:val="24"/>
          <w:szCs w:val="24"/>
        </w:rPr>
        <w:t>1）</w:t>
      </w:r>
      <w:r>
        <w:rPr>
          <w:rFonts w:asciiTheme="majorEastAsia" w:hAnsiTheme="majorEastAsia" w:eastAsiaTheme="majorEastAsia"/>
          <w:b/>
          <w:sz w:val="24"/>
          <w:szCs w:val="24"/>
        </w:rPr>
        <w:t>长、中、短期主要战略目标</w:t>
      </w:r>
    </w:p>
    <w:p>
      <w:pPr>
        <w:spacing w:line="360" w:lineRule="auto"/>
        <w:ind w:firstLine="240" w:firstLineChars="100"/>
        <w:rPr>
          <w:rFonts w:asciiTheme="minorEastAsia" w:hAnsiTheme="minorEastAsia"/>
          <w:sz w:val="24"/>
          <w:szCs w:val="24"/>
        </w:rPr>
      </w:pPr>
      <w:r>
        <w:rPr>
          <w:rFonts w:asciiTheme="minorEastAsia" w:hAnsiTheme="minorEastAsia"/>
          <w:sz w:val="24"/>
          <w:szCs w:val="24"/>
        </w:rPr>
        <w:t>公司</w:t>
      </w:r>
      <w:r>
        <w:rPr>
          <w:rFonts w:hint="eastAsia" w:asciiTheme="minorEastAsia" w:hAnsiTheme="minorEastAsia"/>
          <w:sz w:val="24"/>
          <w:szCs w:val="24"/>
        </w:rPr>
        <w:t>将秉持“</w:t>
      </w:r>
      <w:r>
        <w:rPr>
          <w:rFonts w:hint="eastAsia" w:ascii="宋体" w:hAnsi="宋体" w:eastAsia="宋体"/>
        </w:rPr>
        <w:t>秉承企业经营理念，牢记以优质的产品，卓越的工艺实现品牌价值和提升品牌的影响力。</w:t>
      </w:r>
      <w:r>
        <w:rPr>
          <w:rFonts w:asciiTheme="minorEastAsia" w:hAnsiTheme="minorEastAsia"/>
          <w:color w:val="FF0000"/>
          <w:sz w:val="24"/>
          <w:szCs w:val="24"/>
        </w:rPr>
        <w:t>”</w:t>
      </w:r>
      <w:r>
        <w:rPr>
          <w:rFonts w:asciiTheme="minorEastAsia" w:hAnsiTheme="minorEastAsia"/>
          <w:sz w:val="24"/>
          <w:szCs w:val="24"/>
        </w:rPr>
        <w:t>的</w:t>
      </w:r>
      <w:r>
        <w:rPr>
          <w:rFonts w:hint="eastAsia" w:asciiTheme="minorEastAsia" w:hAnsiTheme="minorEastAsia"/>
          <w:sz w:val="24"/>
          <w:szCs w:val="24"/>
        </w:rPr>
        <w:t>核心价值</w:t>
      </w:r>
      <w:r>
        <w:rPr>
          <w:rFonts w:asciiTheme="minorEastAsia" w:hAnsiTheme="minorEastAsia"/>
          <w:sz w:val="24"/>
          <w:szCs w:val="24"/>
        </w:rPr>
        <w:t>，</w:t>
      </w:r>
      <w:r>
        <w:rPr>
          <w:rFonts w:hint="eastAsia" w:asciiTheme="minorEastAsia" w:hAnsiTheme="minorEastAsia"/>
          <w:sz w:val="24"/>
          <w:szCs w:val="24"/>
        </w:rPr>
        <w:t>专注工具箱行业，</w:t>
      </w:r>
      <w:r>
        <w:rPr>
          <w:rFonts w:asciiTheme="minorEastAsia" w:hAnsiTheme="minorEastAsia"/>
          <w:sz w:val="24"/>
          <w:szCs w:val="24"/>
        </w:rPr>
        <w:t>持续为客户提供满意的产品和可信赖的服务，</w:t>
      </w:r>
      <w:r>
        <w:rPr>
          <w:rFonts w:hint="eastAsia" w:asciiTheme="minorEastAsia" w:hAnsiTheme="minorEastAsia"/>
          <w:sz w:val="24"/>
          <w:szCs w:val="24"/>
        </w:rPr>
        <w:t>不断</w:t>
      </w:r>
      <w:r>
        <w:rPr>
          <w:rFonts w:asciiTheme="minorEastAsia" w:hAnsiTheme="minorEastAsia"/>
          <w:sz w:val="24"/>
          <w:szCs w:val="24"/>
        </w:rPr>
        <w:t>巩固和提高</w:t>
      </w:r>
      <w:r>
        <w:rPr>
          <w:rFonts w:hint="eastAsia" w:asciiTheme="minorEastAsia" w:hAnsiTheme="minorEastAsia"/>
          <w:sz w:val="24"/>
          <w:szCs w:val="24"/>
        </w:rPr>
        <w:t>企业的行业</w:t>
      </w:r>
      <w:r>
        <w:rPr>
          <w:rFonts w:asciiTheme="minorEastAsia" w:hAnsiTheme="minorEastAsia"/>
          <w:sz w:val="24"/>
          <w:szCs w:val="24"/>
        </w:rPr>
        <w:t>领先地位</w:t>
      </w:r>
      <w:r>
        <w:rPr>
          <w:rFonts w:hint="eastAsia" w:asciiTheme="minorEastAsia" w:hAnsiTheme="minorEastAsia"/>
          <w:sz w:val="24"/>
          <w:szCs w:val="24"/>
        </w:rPr>
        <w:t>，并在业内树立起“品牌我司”的卓越形象。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公司不断加大研发创新投入、加强研发创新力度，持续提升科技水平；</w:t>
      </w:r>
      <w:r>
        <w:rPr>
          <w:rFonts w:asciiTheme="minorEastAsia" w:hAnsiTheme="minorEastAsia"/>
          <w:sz w:val="24"/>
          <w:szCs w:val="24"/>
        </w:rPr>
        <w:t>继续</w:t>
      </w:r>
      <w:r>
        <w:rPr>
          <w:rFonts w:hint="eastAsia" w:asciiTheme="minorEastAsia" w:hAnsiTheme="minorEastAsia"/>
          <w:sz w:val="24"/>
          <w:szCs w:val="24"/>
        </w:rPr>
        <w:t>推进精益制造</w:t>
      </w:r>
      <w:r>
        <w:rPr>
          <w:rFonts w:asciiTheme="minorEastAsia" w:hAnsiTheme="minorEastAsia"/>
          <w:sz w:val="24"/>
          <w:szCs w:val="24"/>
        </w:rPr>
        <w:t>，</w:t>
      </w:r>
      <w:r>
        <w:rPr>
          <w:rFonts w:hint="eastAsia" w:asciiTheme="minorEastAsia" w:hAnsiTheme="minor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hint="eastAsia" w:asciiTheme="minorEastAsia" w:hAnsiTheme="minorEastAsia"/>
          <w:sz w:val="24"/>
          <w:szCs w:val="24"/>
        </w:rPr>
        <w:t>推行</w:t>
      </w:r>
      <w:r>
        <w:rPr>
          <w:rFonts w:asciiTheme="minorEastAsia" w:hAnsiTheme="minorEastAsia"/>
          <w:sz w:val="24"/>
          <w:szCs w:val="24"/>
        </w:rPr>
        <w:t>商业模式</w:t>
      </w:r>
      <w:r>
        <w:rPr>
          <w:rFonts w:hint="eastAsia" w:asciiTheme="minorEastAsia" w:hAnsiTheme="minorEastAsia"/>
          <w:sz w:val="24"/>
          <w:szCs w:val="24"/>
        </w:rPr>
        <w:t>创新</w:t>
      </w:r>
      <w:r>
        <w:rPr>
          <w:rFonts w:asciiTheme="minorEastAsia" w:hAnsiTheme="minorEastAsia"/>
          <w:sz w:val="24"/>
          <w:szCs w:val="24"/>
        </w:rPr>
        <w:t>和</w:t>
      </w:r>
      <w:r>
        <w:rPr>
          <w:rFonts w:hint="eastAsia" w:asciiTheme="minorEastAsia" w:hAnsiTheme="minorEastAsia"/>
          <w:sz w:val="24"/>
          <w:szCs w:val="24"/>
        </w:rPr>
        <w:t>管理模式创新</w:t>
      </w:r>
      <w:r>
        <w:rPr>
          <w:rFonts w:asciiTheme="minorEastAsia" w:hAnsiTheme="minorEastAsia"/>
          <w:sz w:val="24"/>
          <w:szCs w:val="24"/>
        </w:rPr>
        <w:t>，</w:t>
      </w:r>
      <w:r>
        <w:rPr>
          <w:rFonts w:hint="eastAsia" w:asciiTheme="minorEastAsia" w:hAnsiTheme="minorEastAsia"/>
          <w:sz w:val="24"/>
          <w:szCs w:val="24"/>
        </w:rPr>
        <w:t>为成为行业龙头企业而努力</w:t>
      </w:r>
      <w:r>
        <w:rPr>
          <w:rFonts w:asciiTheme="minorEastAsia" w:hAnsiTheme="minorEastAsia"/>
          <w:sz w:val="24"/>
          <w:szCs w:val="24"/>
        </w:rPr>
        <w:t>。</w:t>
      </w:r>
    </w:p>
    <w:p>
      <w:pPr>
        <w:pStyle w:val="50"/>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1、大力推行全员改善，持续提升运营效率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2、继续加大研发投入，提升产品技术水平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3、持续引进优秀人才，加大内部人才培养力度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4、用好中国市场，创建品牌和渠道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随着国内经济的发展，国内对紧固件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5、增强产业链服务意识，努力达到合作共赢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6、深化内控管理，加强风险控制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深化内控体系建设，进一步强化内部审计经济监督职能，持续推进风险管理融入整个经营管理流程。强化公司管理目标，完善和优化公司管理流程，提升公司经营效果和效率。</w:t>
      </w:r>
    </w:p>
    <w:p>
      <w:pPr>
        <w:spacing w:before="156" w:beforeLines="50" w:after="156" w:afterLines="50" w:line="360" w:lineRule="auto"/>
        <w:outlineLvl w:val="1"/>
        <w:rPr>
          <w:rFonts w:asciiTheme="minorEastAsia" w:hAnsiTheme="minorEastAsia"/>
          <w:sz w:val="24"/>
          <w:szCs w:val="24"/>
        </w:rPr>
      </w:pPr>
      <w:bookmarkStart w:id="13" w:name="_Toc451610986"/>
      <w:bookmarkStart w:id="14" w:name="_Toc451610893"/>
      <w:r>
        <w:rPr>
          <w:rFonts w:hint="eastAsia" w:cs="Times New Roman" w:asciiTheme="majorEastAsia" w:hAnsiTheme="majorEastAsia" w:eastAsiaTheme="majorEastAsia"/>
          <w:b/>
          <w:sz w:val="24"/>
          <w:szCs w:val="24"/>
        </w:rPr>
        <w:t>（二）市场业绩</w:t>
      </w:r>
      <w:bookmarkEnd w:id="13"/>
      <w:bookmarkEnd w:id="14"/>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）市场地位</w:t>
      </w:r>
    </w:p>
    <w:p>
      <w:pPr>
        <w:spacing w:line="360" w:lineRule="auto"/>
        <w:ind w:firstLine="570"/>
        <w:rPr>
          <w:rFonts w:hint="eastAsia" w:ascii="宋体" w:hAnsi="宋体"/>
          <w:sz w:val="24"/>
          <w:szCs w:val="24"/>
        </w:rPr>
      </w:pPr>
      <w:r>
        <w:rPr>
          <w:rFonts w:hint="eastAsia" w:ascii="宋体" w:hAnsi="宋体"/>
          <w:sz w:val="24"/>
          <w:szCs w:val="24"/>
        </w:rPr>
        <w:t>企业自1998年成立以来，历经近二十年的发展，现已形成占地面积4.8万平方米，建筑面积12万平方米，拥有员工400余人，专业技术人员50余人，固定资产1.5亿元，总资产规模达2.8亿元。</w:t>
      </w:r>
    </w:p>
    <w:p>
      <w:pPr>
        <w:spacing w:line="360" w:lineRule="auto"/>
        <w:ind w:firstLine="480" w:firstLineChars="200"/>
        <w:rPr>
          <w:rFonts w:hint="eastAsia" w:ascii="宋体" w:hAnsi="宋体"/>
          <w:sz w:val="24"/>
          <w:szCs w:val="24"/>
        </w:rPr>
      </w:pPr>
      <w:r>
        <w:rPr>
          <w:rFonts w:hint="eastAsia" w:ascii="宋体" w:hAnsi="宋体"/>
          <w:sz w:val="24"/>
          <w:szCs w:val="24"/>
        </w:rPr>
        <w:t>公司目前拥有四个生产厂区，一个研发中心和多个实验室，配备各类研发设备及实验设备。</w:t>
      </w:r>
    </w:p>
    <w:p>
      <w:pPr>
        <w:tabs>
          <w:tab w:val="left" w:pos="142"/>
        </w:tabs>
        <w:spacing w:before="156" w:beforeLines="50" w:after="156" w:afterLines="50"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）业务增长和新增市场</w:t>
      </w:r>
    </w:p>
    <w:p>
      <w:pPr>
        <w:spacing w:line="360" w:lineRule="auto"/>
        <w:ind w:firstLine="480" w:firstLineChars="200"/>
        <w:rPr>
          <w:rFonts w:hint="eastAsia" w:ascii="宋体" w:hAnsi="宋体"/>
          <w:sz w:val="24"/>
          <w:szCs w:val="24"/>
        </w:rPr>
      </w:pPr>
      <w:r>
        <w:rPr>
          <w:rFonts w:hint="eastAsia" w:ascii="宋体" w:hAnsi="宋体"/>
          <w:sz w:val="24"/>
          <w:szCs w:val="24"/>
        </w:rPr>
        <w:t>2020年公司实现产值3.10亿元，销售收入3.01亿元，其中出口销售收入2.75亿元，利税3500万元，其中利润1800多万元。预计2021年公司实现产值超3.5亿元，销售收入3.3亿元，其中出口销售收入3.0亿元，利税3800万元，其中利润1500多万元。“陈达”产品一直以来在同类产品中名列前茅。</w:t>
      </w:r>
    </w:p>
    <w:p>
      <w:pPr>
        <w:spacing w:line="360" w:lineRule="auto"/>
        <w:ind w:firstLine="480" w:firstLineChars="200"/>
        <w:rPr>
          <w:rFonts w:hint="eastAsia" w:ascii="宋体" w:hAnsi="宋体"/>
          <w:sz w:val="24"/>
          <w:szCs w:val="24"/>
        </w:rPr>
      </w:pPr>
      <w:r>
        <w:rPr>
          <w:rFonts w:hint="eastAsia" w:ascii="宋体" w:hAnsi="宋体"/>
          <w:sz w:val="24"/>
          <w:szCs w:val="24"/>
        </w:rPr>
        <w:t>以钢质办公家具为基业，以工具箱（柜）为主打产品，其他产品相辅，进入国外市场，让世界知道，买工具箱（柜），找“陈达”，是陈达人下一个奋斗目标。</w:t>
      </w:r>
    </w:p>
    <w:p>
      <w:pPr>
        <w:spacing w:before="156" w:beforeLines="50" w:after="156" w:afterLines="50" w:line="276" w:lineRule="auto"/>
        <w:rPr>
          <w:rFonts w:ascii="宋体" w:hAnsi="宋体"/>
          <w:b/>
          <w:sz w:val="24"/>
          <w:szCs w:val="24"/>
        </w:rPr>
      </w:pPr>
      <w:r>
        <w:rPr>
          <w:rFonts w:hint="eastAsia" w:cs="Times New Roman" w:asciiTheme="majorEastAsia" w:hAnsiTheme="majorEastAsia" w:eastAsiaTheme="majorEastAsia"/>
          <w:b/>
          <w:sz w:val="24"/>
          <w:szCs w:val="24"/>
        </w:rPr>
        <w:t>四、</w:t>
      </w:r>
      <w:r>
        <w:rPr>
          <w:rFonts w:hint="eastAsia" w:ascii="宋体" w:hAnsi="宋体"/>
          <w:b/>
          <w:sz w:val="24"/>
          <w:szCs w:val="24"/>
        </w:rPr>
        <w:t>管理责任：</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1、管理层的</w:t>
      </w:r>
      <w:r>
        <w:rPr>
          <w:rFonts w:ascii="宋体" w:hAnsi="宋体"/>
          <w:b/>
          <w:sz w:val="24"/>
          <w:szCs w:val="24"/>
        </w:rPr>
        <w:t>经营责任</w:t>
      </w:r>
    </w:p>
    <w:p>
      <w:pPr>
        <w:spacing w:before="156" w:beforeLines="50" w:after="156" w:afterLines="50" w:line="360" w:lineRule="auto"/>
        <w:ind w:firstLine="424" w:firstLineChars="177"/>
        <w:rPr>
          <w:rFonts w:ascii="宋体" w:hAnsi="宋体"/>
          <w:sz w:val="24"/>
        </w:rPr>
      </w:pPr>
      <w:bookmarkStart w:id="15" w:name="_Toc211149629"/>
      <w:bookmarkStart w:id="16" w:name="_Toc230143126"/>
      <w:r>
        <w:rPr>
          <w:rFonts w:hint="eastAsia" w:ascii="宋体" w:hAnsi="宋体"/>
          <w:sz w:val="24"/>
        </w:rPr>
        <w:t>公司已实行经营责任制，董事长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2、</w:t>
      </w:r>
      <w:r>
        <w:rPr>
          <w:rFonts w:ascii="宋体" w:hAnsi="宋体"/>
          <w:b/>
          <w:sz w:val="24"/>
          <w:szCs w:val="24"/>
        </w:rPr>
        <w:t>财务方面的责任</w:t>
      </w:r>
      <w:bookmarkEnd w:id="15"/>
      <w:bookmarkEnd w:id="16"/>
    </w:p>
    <w:p>
      <w:pPr>
        <w:spacing w:line="360" w:lineRule="auto"/>
        <w:ind w:firstLine="480" w:firstLineChars="200"/>
        <w:rPr>
          <w:rFonts w:ascii="宋体" w:hAnsi="宋体"/>
          <w:sz w:val="24"/>
        </w:rPr>
      </w:pPr>
      <w:bookmarkStart w:id="17" w:name="_Toc230143127"/>
      <w:bookmarkStart w:id="18" w:name="_Toc211149630"/>
      <w:r>
        <w:rPr>
          <w:rFonts w:hint="eastAsia" w:ascii="宋体" w:hAnsi="宋体"/>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pPr>
        <w:spacing w:line="360" w:lineRule="auto"/>
        <w:ind w:firstLine="480" w:firstLineChars="200"/>
        <w:rPr>
          <w:rFonts w:ascii="宋体" w:hAnsi="宋体"/>
          <w:sz w:val="24"/>
        </w:rPr>
      </w:pPr>
      <w:r>
        <w:rPr>
          <w:rFonts w:hint="eastAsia" w:ascii="宋体" w:hAnsi="宋体"/>
          <w:sz w:val="24"/>
        </w:rPr>
        <w:t>根据公司相关财务管理制度，公司完善内控制度，强化内部制约制度，所有业务均须由经办人注明事由，部门负责人审核和公司领导审批，以确认其真实性和合法性，计划财务部严格把关。公司各类费用支出严格按规定权限进行审批。对重大项目建设资金支出，按项目实施计划和工程进度，由项目执行负责人审核，分管领导签署确认意见，计划财务部门严格把关。</w:t>
      </w:r>
    </w:p>
    <w:bookmarkEnd w:id="17"/>
    <w:bookmarkEnd w:id="18"/>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3、运营的透明性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我司注重经营信息的透明和共享，人事任免、质量问题、先进方法、员工奖励等也都定期在宣传栏中发布，广泛听取员工意见建议。</w:t>
      </w:r>
    </w:p>
    <w:p>
      <w:pPr>
        <w:spacing w:before="156" w:beforeLines="50" w:after="156" w:afterLines="50" w:line="276" w:lineRule="auto"/>
        <w:ind w:firstLine="426" w:firstLineChars="177"/>
        <w:rPr>
          <w:rFonts w:ascii="宋体" w:hAnsi="宋体"/>
          <w:b/>
          <w:sz w:val="24"/>
          <w:szCs w:val="24"/>
        </w:rPr>
      </w:pPr>
      <w:r>
        <w:rPr>
          <w:rFonts w:hint="eastAsia" w:ascii="宋体" w:hAnsi="宋体"/>
          <w:b/>
          <w:sz w:val="24"/>
          <w:szCs w:val="24"/>
        </w:rPr>
        <w:t>4、</w:t>
      </w:r>
      <w:r>
        <w:rPr>
          <w:rFonts w:ascii="宋体" w:hAnsi="宋体"/>
          <w:b/>
          <w:sz w:val="24"/>
          <w:szCs w:val="24"/>
        </w:rPr>
        <w:t>审计的独立性</w:t>
      </w:r>
    </w:p>
    <w:p>
      <w:pPr>
        <w:adjustRightInd w:val="0"/>
        <w:spacing w:line="360" w:lineRule="auto"/>
        <w:ind w:firstLine="480" w:firstLineChars="200"/>
        <w:rPr>
          <w:rFonts w:ascii="宋体" w:hAnsi="宋体"/>
          <w:color w:val="000000"/>
          <w:sz w:val="24"/>
        </w:rPr>
      </w:pPr>
      <w:r>
        <w:rPr>
          <w:rFonts w:hint="eastAsia" w:ascii="宋体" w:hAnsi="宋体"/>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pPr>
        <w:spacing w:before="156" w:beforeLines="50" w:after="156" w:afterLines="50" w:line="276" w:lineRule="auto"/>
        <w:ind w:firstLine="426" w:firstLineChars="177"/>
        <w:rPr>
          <w:rFonts w:ascii="宋体" w:hAnsi="宋体"/>
          <w:b/>
          <w:sz w:val="24"/>
          <w:szCs w:val="24"/>
        </w:rPr>
      </w:pPr>
      <w:bookmarkStart w:id="19" w:name="_Toc230143129"/>
      <w:bookmarkStart w:id="20" w:name="_Toc211149631"/>
      <w:r>
        <w:rPr>
          <w:rFonts w:hint="eastAsia" w:ascii="宋体" w:hAnsi="宋体"/>
          <w:b/>
          <w:sz w:val="24"/>
          <w:szCs w:val="24"/>
        </w:rPr>
        <w:t>5、</w:t>
      </w:r>
      <w:r>
        <w:rPr>
          <w:rFonts w:ascii="宋体" w:hAnsi="宋体"/>
          <w:b/>
          <w:sz w:val="24"/>
          <w:szCs w:val="24"/>
        </w:rPr>
        <w:t>利益的保护</w:t>
      </w:r>
      <w:bookmarkEnd w:id="19"/>
      <w:bookmarkEnd w:id="20"/>
    </w:p>
    <w:p>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hint="eastAsia" w:ascii="宋体" w:hAnsi="宋体"/>
          <w:sz w:val="24"/>
        </w:rPr>
        <w:t>、供应商</w:t>
      </w:r>
      <w:r>
        <w:rPr>
          <w:rFonts w:ascii="宋体" w:hAnsi="宋体"/>
          <w:sz w:val="24"/>
        </w:rPr>
        <w:t>等方面利益的负责，具体见表</w:t>
      </w:r>
      <w:r>
        <w:rPr>
          <w:rFonts w:hint="eastAsia" w:ascii="宋体" w:hAnsi="宋体"/>
          <w:sz w:val="24"/>
        </w:rPr>
        <w:t>5-1</w:t>
      </w:r>
      <w:r>
        <w:rPr>
          <w:rFonts w:ascii="宋体" w:hAnsi="宋体"/>
          <w:color w:val="000000"/>
          <w:sz w:val="24"/>
        </w:rPr>
        <w:t>。</w:t>
      </w:r>
    </w:p>
    <w:p>
      <w:pPr>
        <w:pStyle w:val="78"/>
        <w:spacing w:before="120"/>
        <w:jc w:val="center"/>
        <w:rPr>
          <w:rFonts w:ascii="宋体" w:hAnsi="宋体"/>
        </w:rPr>
      </w:pPr>
      <w:bookmarkStart w:id="21" w:name="_Ref326703132"/>
      <w:r>
        <w:rPr>
          <w:rFonts w:hint="eastAsia" w:ascii="宋体" w:hAnsi="宋体"/>
        </w:rPr>
        <w:t>表5-</w:t>
      </w:r>
      <w:bookmarkEnd w:id="21"/>
      <w:r>
        <w:rPr>
          <w:rFonts w:hint="eastAsia" w:ascii="宋体" w:hAnsi="宋体"/>
        </w:rPr>
        <w:t xml:space="preserve">1 </w:t>
      </w:r>
      <w:r>
        <w:rPr>
          <w:rFonts w:ascii="宋体" w:hAnsi="宋体"/>
        </w:rPr>
        <w:t>各相关方利益保护措施</w:t>
      </w:r>
    </w:p>
    <w:tbl>
      <w:tblPr>
        <w:tblStyle w:val="37"/>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2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620"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主要相关方</w:t>
            </w:r>
          </w:p>
        </w:tc>
        <w:tc>
          <w:tcPr>
            <w:tcW w:w="5420"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具体措施</w:t>
            </w:r>
          </w:p>
        </w:tc>
        <w:tc>
          <w:tcPr>
            <w:tcW w:w="2009" w:type="dxa"/>
            <w:shd w:val="clear" w:color="auto" w:fill="auto"/>
            <w:vAlign w:val="center"/>
          </w:tcPr>
          <w:p>
            <w:pPr>
              <w:spacing w:line="276" w:lineRule="auto"/>
              <w:jc w:val="center"/>
              <w:rPr>
                <w:rFonts w:ascii="宋体" w:hAnsi="宋体" w:cs="Courier New"/>
                <w:b/>
                <w:szCs w:val="18"/>
              </w:rPr>
            </w:pPr>
            <w:r>
              <w:rPr>
                <w:rFonts w:hint="eastAsia" w:ascii="宋体" w:hAnsi="宋体" w:cs="Courier New"/>
                <w:b/>
                <w:szCs w:val="18"/>
              </w:rPr>
              <w:t>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顾客</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顾客满意度等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政府及社会公众</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慈善捐款额、上缴税收额等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供应商及代理商</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1、将“流程透明、集约双赢”等定为公司的采购方针，保障供方的利润空间等。2、按时建立了清晰的供应商接口、多渠道的计划和复审过程来确保供应商符合要求，使质量、成本、准时交付都得到了满足。</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采购交期达成率等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shd w:val="clear" w:color="auto" w:fill="auto"/>
            <w:vAlign w:val="center"/>
          </w:tcPr>
          <w:p>
            <w:pPr>
              <w:spacing w:line="276" w:lineRule="auto"/>
              <w:jc w:val="center"/>
              <w:rPr>
                <w:rFonts w:ascii="宋体" w:hAnsi="宋体" w:cs="Courier New"/>
                <w:color w:val="000000"/>
                <w:szCs w:val="18"/>
              </w:rPr>
            </w:pPr>
            <w:r>
              <w:rPr>
                <w:rFonts w:hint="eastAsia" w:ascii="宋体" w:hAnsi="宋体" w:cs="Courier New"/>
                <w:color w:val="000000"/>
                <w:szCs w:val="18"/>
              </w:rPr>
              <w:t>员工</w:t>
            </w:r>
          </w:p>
        </w:tc>
        <w:tc>
          <w:tcPr>
            <w:tcW w:w="5420" w:type="dxa"/>
            <w:shd w:val="clear" w:color="auto" w:fill="auto"/>
            <w:vAlign w:val="center"/>
          </w:tcPr>
          <w:p>
            <w:pPr>
              <w:spacing w:line="276" w:lineRule="auto"/>
              <w:rPr>
                <w:rFonts w:ascii="宋体" w:hAnsi="宋体" w:cs="Courier New"/>
                <w:color w:val="000000"/>
                <w:szCs w:val="18"/>
              </w:rPr>
            </w:pPr>
            <w:r>
              <w:rPr>
                <w:rFonts w:hint="eastAsia" w:ascii="宋体" w:hAnsi="宋体" w:cs="Courier New"/>
                <w:color w:val="000000"/>
                <w:szCs w:val="18"/>
              </w:rPr>
              <w:t>1、关心员工生活，使员工有归宿感。2、增加员工工资。3、改善生活环境。4、改善员工福利。5、开展各种文娱活动，改善员工生活。</w:t>
            </w:r>
          </w:p>
        </w:tc>
        <w:tc>
          <w:tcPr>
            <w:tcW w:w="2009" w:type="dxa"/>
            <w:vAlign w:val="center"/>
          </w:tcPr>
          <w:p>
            <w:pPr>
              <w:spacing w:line="276" w:lineRule="auto"/>
              <w:rPr>
                <w:rFonts w:ascii="宋体" w:hAnsi="宋体" w:cs="Courier New"/>
                <w:color w:val="000000"/>
                <w:szCs w:val="18"/>
              </w:rPr>
            </w:pPr>
            <w:r>
              <w:rPr>
                <w:rFonts w:hint="eastAsia" w:ascii="宋体" w:hAnsi="宋体" w:cs="Courier New"/>
                <w:color w:val="000000"/>
                <w:szCs w:val="18"/>
              </w:rPr>
              <w:t>员工投诉次数及投诉处理的及时性、培训次数、员工收入增长率等</w:t>
            </w:r>
          </w:p>
        </w:tc>
      </w:tr>
    </w:tbl>
    <w:p>
      <w:pPr>
        <w:tabs>
          <w:tab w:val="left" w:pos="10080"/>
        </w:tabs>
        <w:snapToGrid w:val="0"/>
        <w:spacing w:line="240" w:lineRule="atLeast"/>
        <w:ind w:right="25" w:rightChars="12"/>
        <w:rPr>
          <w:b/>
          <w:szCs w:val="21"/>
        </w:rPr>
      </w:pPr>
    </w:p>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bookmarkStart w:id="22" w:name="_Toc451610988"/>
      <w:bookmarkStart w:id="23" w:name="_Toc451610895"/>
      <w:r>
        <w:rPr>
          <w:rFonts w:hint="eastAsia" w:cs="Times New Roman" w:asciiTheme="majorEastAsia" w:hAnsiTheme="majorEastAsia" w:eastAsiaTheme="majorEastAsia"/>
          <w:b/>
          <w:color w:val="000000" w:themeColor="text1"/>
          <w:sz w:val="28"/>
          <w:szCs w:val="24"/>
        </w:rPr>
        <w:t>四、社会责任</w:t>
      </w:r>
      <w:bookmarkEnd w:id="22"/>
      <w:bookmarkEnd w:id="23"/>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4" w:name="_Toc451610896"/>
      <w:bookmarkStart w:id="25" w:name="_Toc451610989"/>
      <w:r>
        <w:rPr>
          <w:rFonts w:hint="eastAsia" w:cs="Times New Roman" w:asciiTheme="majorEastAsia" w:hAnsiTheme="majorEastAsia" w:eastAsiaTheme="majorEastAsia"/>
          <w:b/>
          <w:color w:val="000000" w:themeColor="text1"/>
          <w:sz w:val="24"/>
          <w:szCs w:val="24"/>
        </w:rPr>
        <w:t>（一）诚信守法</w:t>
      </w:r>
      <w:bookmarkEnd w:id="24"/>
      <w:bookmarkEnd w:id="25"/>
    </w:p>
    <w:p>
      <w:pPr>
        <w:spacing w:before="100" w:after="100" w:line="360" w:lineRule="auto"/>
        <w:ind w:firstLine="600" w:firstLineChars="250"/>
        <w:rPr>
          <w:rFonts w:cs="Times New Roman" w:asciiTheme="minorEastAsia" w:hAnsiTheme="minorEastAsia"/>
          <w:sz w:val="24"/>
          <w:szCs w:val="24"/>
        </w:rPr>
      </w:pPr>
      <w:r>
        <w:rPr>
          <w:rFonts w:cs="Times New Roman" w:asciiTheme="minorEastAsia" w:hAnsiTheme="minorEastAsia"/>
          <w:sz w:val="24"/>
          <w:szCs w:val="24"/>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6" w:name="_Toc451610990"/>
      <w:bookmarkStart w:id="27" w:name="_Toc451610897"/>
      <w:r>
        <w:rPr>
          <w:rFonts w:hint="eastAsia" w:cs="Times New Roman" w:asciiTheme="majorEastAsia" w:hAnsiTheme="majorEastAsia" w:eastAsiaTheme="majorEastAsia"/>
          <w:b/>
          <w:color w:val="000000" w:themeColor="text1"/>
          <w:sz w:val="24"/>
          <w:szCs w:val="24"/>
        </w:rPr>
        <w:t>（二）质量安全</w:t>
      </w:r>
      <w:bookmarkEnd w:id="26"/>
      <w:bookmarkEnd w:id="27"/>
    </w:p>
    <w:p>
      <w:pPr>
        <w:topLinePunct/>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公司制定常规产品生产运行控制流程，做到每一个环节严格控制，严格把关，确保每个</w:t>
      </w:r>
      <w:r>
        <w:rPr>
          <w:rFonts w:hint="eastAsia" w:cs="Times New Roman" w:asciiTheme="minorEastAsia" w:hAnsiTheme="minorEastAsia"/>
          <w:sz w:val="24"/>
          <w:szCs w:val="24"/>
        </w:rPr>
        <w:t>产品</w:t>
      </w:r>
      <w:r>
        <w:rPr>
          <w:rFonts w:cs="Times New Roman" w:asciiTheme="minorEastAsia" w:hAnsiTheme="minorEastAsia"/>
          <w:sz w:val="24"/>
          <w:szCs w:val="24"/>
        </w:rPr>
        <w:t>的生产都符合相关要求，确保最终产品质量的合格。公司还运用三检制，即自检、抽检、质量监察小组对产品质量进行严格把控。其中自检包括产品自检和</w:t>
      </w:r>
      <w:r>
        <w:rPr>
          <w:rFonts w:hint="eastAsia" w:cs="Times New Roman" w:asciiTheme="minorEastAsia" w:hAnsiTheme="minorEastAsia"/>
          <w:sz w:val="24"/>
          <w:szCs w:val="24"/>
        </w:rPr>
        <w:t>后整理</w:t>
      </w:r>
      <w:r>
        <w:rPr>
          <w:rFonts w:cs="Times New Roman" w:asciiTheme="minorEastAsia" w:hAnsiTheme="minorEastAsia"/>
          <w:sz w:val="24"/>
          <w:szCs w:val="24"/>
        </w:rPr>
        <w:t>自检，产品自检是指员工对自己所生产出来的产品，按照</w:t>
      </w:r>
      <w:r>
        <w:rPr>
          <w:rFonts w:hint="eastAsia" w:cs="Times New Roman" w:asciiTheme="minorEastAsia" w:hAnsiTheme="minorEastAsia"/>
          <w:sz w:val="24"/>
          <w:szCs w:val="24"/>
        </w:rPr>
        <w:t>生产工艺单的</w:t>
      </w:r>
      <w:r>
        <w:rPr>
          <w:rFonts w:cs="Times New Roman" w:asciiTheme="minorEastAsia" w:hAnsiTheme="minorEastAsia"/>
          <w:sz w:val="24"/>
          <w:szCs w:val="24"/>
        </w:rPr>
        <w:t>要求自行进行检验，并作出是否合格的判定且在《自检单》上做好相关的自检记录；</w:t>
      </w:r>
      <w:r>
        <w:rPr>
          <w:rFonts w:hint="eastAsia" w:cs="Times New Roman" w:asciiTheme="minorEastAsia" w:hAnsiTheme="minorEastAsia"/>
          <w:sz w:val="24"/>
          <w:szCs w:val="24"/>
        </w:rPr>
        <w:t>后整理</w:t>
      </w:r>
      <w:r>
        <w:rPr>
          <w:rFonts w:cs="Times New Roman" w:asciiTheme="minorEastAsia" w:hAnsiTheme="minorEastAsia"/>
          <w:sz w:val="24"/>
          <w:szCs w:val="24"/>
        </w:rPr>
        <w:t>自检涵盖</w:t>
      </w:r>
      <w:r>
        <w:rPr>
          <w:rFonts w:hint="eastAsia" w:cs="Times New Roman" w:asciiTheme="minorEastAsia" w:hAnsiTheme="minorEastAsia"/>
          <w:sz w:val="24"/>
          <w:szCs w:val="24"/>
        </w:rPr>
        <w:t>产品制造</w:t>
      </w:r>
      <w:r>
        <w:rPr>
          <w:rFonts w:cs="Times New Roman" w:asciiTheme="minorEastAsia" w:hAnsiTheme="minorEastAsia"/>
          <w:sz w:val="24"/>
          <w:szCs w:val="24"/>
        </w:rPr>
        <w:t>的各个工序</w:t>
      </w:r>
    </w:p>
    <w:p>
      <w:pPr>
        <w:spacing w:before="156" w:beforeLines="50" w:after="156" w:afterLines="50" w:line="276" w:lineRule="auto"/>
        <w:outlineLvl w:val="1"/>
        <w:rPr>
          <w:rFonts w:cs="Times New Roman" w:asciiTheme="majorEastAsia" w:hAnsiTheme="majorEastAsia" w:eastAsiaTheme="majorEastAsia"/>
          <w:b/>
          <w:color w:val="000000" w:themeColor="text1"/>
          <w:sz w:val="24"/>
          <w:szCs w:val="24"/>
        </w:rPr>
      </w:pPr>
      <w:bookmarkStart w:id="28" w:name="_Toc451610898"/>
      <w:bookmarkStart w:id="29" w:name="_Toc451610991"/>
      <w:r>
        <w:rPr>
          <w:rFonts w:hint="eastAsia" w:cs="Times New Roman" w:asciiTheme="majorEastAsia" w:hAnsiTheme="majorEastAsia" w:eastAsiaTheme="majorEastAsia"/>
          <w:b/>
          <w:color w:val="000000" w:themeColor="text1"/>
          <w:sz w:val="24"/>
          <w:szCs w:val="24"/>
        </w:rPr>
        <w:t>（三）员工权益</w:t>
      </w:r>
      <w:bookmarkEnd w:id="28"/>
      <w:bookmarkEnd w:id="29"/>
      <w:bookmarkStart w:id="30" w:name="_Ref328491126"/>
    </w:p>
    <w:bookmarkEnd w:id="30"/>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尊重员工，</w:t>
      </w:r>
      <w:r>
        <w:rPr>
          <w:rFonts w:cs="Times New Roman" w:asciiTheme="minorEastAsia" w:hAnsiTheme="minorEastAsia"/>
          <w:kern w:val="0"/>
          <w:sz w:val="24"/>
          <w:szCs w:val="24"/>
        </w:rPr>
        <w:t>保障员工的合法权益</w:t>
      </w:r>
    </w:p>
    <w:p>
      <w:pPr>
        <w:adjustRightInd w:val="0"/>
        <w:snapToGrid w:val="0"/>
        <w:spacing w:before="156" w:beforeLines="50"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自成立以来严格遵守《中华人民共和国劳动法》、《中华人民共和国劳动合同法》等劳动和社会保障</w:t>
      </w:r>
      <w:r>
        <w:rPr>
          <w:rFonts w:hint="eastAsia" w:cs="Times New Roman" w:asciiTheme="minorEastAsia" w:hAnsiTheme="minorEastAsia"/>
          <w:kern w:val="0"/>
          <w:sz w:val="24"/>
          <w:szCs w:val="24"/>
        </w:rPr>
        <w:t>方面</w:t>
      </w:r>
      <w:r>
        <w:rPr>
          <w:rFonts w:cs="Times New Roman" w:asciiTheme="minorEastAsia" w:hAnsiTheme="minorEastAsia"/>
          <w:kern w:val="0"/>
          <w:sz w:val="24"/>
          <w:szCs w:val="24"/>
        </w:rPr>
        <w:t>的法律、法规和规章</w:t>
      </w:r>
      <w:r>
        <w:rPr>
          <w:rFonts w:hint="eastAsia" w:asciiTheme="minorEastAsia" w:hAnsiTheme="minorEastAsia"/>
          <w:sz w:val="24"/>
          <w:szCs w:val="24"/>
        </w:rPr>
        <w:t>。</w:t>
      </w:r>
      <w:r>
        <w:rPr>
          <w:rFonts w:asciiTheme="minorEastAsia" w:hAnsiTheme="minorEastAsia"/>
          <w:sz w:val="24"/>
          <w:szCs w:val="24"/>
        </w:rPr>
        <w:t>实行劳动合同制，与</w:t>
      </w:r>
      <w:r>
        <w:rPr>
          <w:rFonts w:hint="eastAsia" w:asciiTheme="minorEastAsia" w:hAnsiTheme="minor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hint="eastAsia" w:asciiTheme="minorEastAsia" w:hAnsiTheme="minorEastAsia"/>
          <w:sz w:val="24"/>
          <w:szCs w:val="24"/>
        </w:rPr>
        <w:t>险</w:t>
      </w:r>
      <w:r>
        <w:rPr>
          <w:rFonts w:asciiTheme="minorEastAsia" w:hAnsiTheme="minorEastAsia"/>
          <w:sz w:val="24"/>
          <w:szCs w:val="24"/>
        </w:rPr>
        <w:t>金、生育保险金。</w:t>
      </w:r>
      <w:r>
        <w:rPr>
          <w:rFonts w:hint="eastAsia" w:asciiTheme="minorEastAsia" w:hAnsiTheme="minorEastAsia"/>
          <w:sz w:val="24"/>
          <w:szCs w:val="24"/>
        </w:rPr>
        <w:t>员工可享受法定休假、婚假、丧假、产假等带薪假期。公司</w:t>
      </w:r>
      <w:r>
        <w:rPr>
          <w:rFonts w:asciiTheme="minorEastAsia" w:hAnsiTheme="minorEastAsia"/>
          <w:sz w:val="24"/>
          <w:szCs w:val="24"/>
        </w:rPr>
        <w:t>社会保险覆盖面为</w:t>
      </w:r>
      <w:r>
        <w:rPr>
          <w:rFonts w:hint="eastAsia" w:asciiTheme="minorEastAsia" w:hAnsiTheme="minorEastAsia"/>
          <w:sz w:val="24"/>
          <w:szCs w:val="24"/>
        </w:rPr>
        <w:t>100</w:t>
      </w:r>
      <w:r>
        <w:rPr>
          <w:rFonts w:asciiTheme="minorEastAsia" w:hAnsiTheme="minorEastAsia"/>
          <w:sz w:val="24"/>
          <w:szCs w:val="24"/>
        </w:rPr>
        <w:t>%，劳动合同</w:t>
      </w:r>
      <w:r>
        <w:rPr>
          <w:rFonts w:hint="eastAsia" w:asciiTheme="minorEastAsia" w:hAnsiTheme="minorEastAsia"/>
          <w:sz w:val="24"/>
          <w:szCs w:val="24"/>
        </w:rPr>
        <w:t>签订</w:t>
      </w:r>
      <w:r>
        <w:rPr>
          <w:rFonts w:asciiTheme="minorEastAsia" w:hAnsiTheme="minorEastAsia"/>
          <w:sz w:val="24"/>
          <w:szCs w:val="24"/>
        </w:rPr>
        <w:t>率为</w:t>
      </w:r>
      <w:r>
        <w:rPr>
          <w:rFonts w:hint="eastAsia" w:asciiTheme="minorEastAsia" w:hAnsiTheme="minorEastAsia"/>
          <w:sz w:val="24"/>
          <w:szCs w:val="24"/>
        </w:rPr>
        <w:t>100</w:t>
      </w:r>
      <w:r>
        <w:rPr>
          <w:rFonts w:asciiTheme="minorEastAsia" w:hAnsiTheme="minorEastAsia"/>
          <w:sz w:val="24"/>
          <w:szCs w:val="24"/>
        </w:rPr>
        <w:t>%。</w:t>
      </w:r>
      <w:r>
        <w:rPr>
          <w:rFonts w:hint="eastAsia" w:asciiTheme="minorEastAsia" w:hAnsiTheme="minorEastAsia"/>
          <w:sz w:val="24"/>
          <w:szCs w:val="24"/>
        </w:rPr>
        <w:t>同时，员工享有外出参观学习、发放过</w:t>
      </w:r>
      <w:r>
        <w:rPr>
          <w:rFonts w:hint="eastAsia" w:cs="Times New Roman" w:asciiTheme="minorEastAsia" w:hAnsiTheme="minorEastAsia"/>
          <w:kern w:val="0"/>
          <w:sz w:val="24"/>
          <w:szCs w:val="24"/>
        </w:rPr>
        <w:t>节福利、防暑降温药品等福利。公司</w:t>
      </w:r>
      <w:r>
        <w:rPr>
          <w:rFonts w:cs="Times New Roman" w:asciiTheme="minorEastAsia" w:hAnsiTheme="minorEastAsia"/>
          <w:kern w:val="0"/>
          <w:sz w:val="24"/>
          <w:szCs w:val="24"/>
        </w:rPr>
        <w:t>不断完善员工反映问题和</w:t>
      </w:r>
      <w:r>
        <w:rPr>
          <w:rFonts w:hint="eastAsia" w:cs="Times New Roman" w:asciiTheme="minorEastAsia" w:hAnsiTheme="minorEastAsia"/>
          <w:kern w:val="0"/>
          <w:sz w:val="24"/>
          <w:szCs w:val="24"/>
        </w:rPr>
        <w:t>诉求</w:t>
      </w:r>
      <w:r>
        <w:rPr>
          <w:rFonts w:cs="Times New Roman" w:asciiTheme="minorEastAsia" w:hAnsiTheme="minorEastAsia"/>
          <w:kern w:val="0"/>
          <w:sz w:val="24"/>
          <w:szCs w:val="24"/>
        </w:rPr>
        <w:t>的渠道及处理机制</w:t>
      </w:r>
      <w:r>
        <w:rPr>
          <w:rFonts w:hint="eastAsia" w:cs="Times New Roman" w:asciiTheme="minorEastAsia" w:hAnsiTheme="minorEastAsia"/>
          <w:kern w:val="0"/>
          <w:sz w:val="24"/>
          <w:szCs w:val="24"/>
        </w:rPr>
        <w:t>。员工可</w:t>
      </w:r>
      <w:r>
        <w:rPr>
          <w:rFonts w:cs="Times New Roman" w:asciiTheme="minorEastAsia" w:hAnsiTheme="minorEastAsia"/>
          <w:kern w:val="0"/>
          <w:sz w:val="24"/>
          <w:szCs w:val="24"/>
        </w:rPr>
        <w:t>通过电话、微信</w:t>
      </w:r>
      <w:r>
        <w:rPr>
          <w:rFonts w:hint="eastAsia" w:cs="Times New Roman" w:asciiTheme="minorEastAsia" w:hAnsiTheme="minorEastAsia"/>
          <w:kern w:val="0"/>
          <w:sz w:val="24"/>
          <w:szCs w:val="24"/>
        </w:rPr>
        <w:t>等</w:t>
      </w:r>
      <w:r>
        <w:rPr>
          <w:rFonts w:cs="Times New Roman" w:asciiTheme="minorEastAsia" w:hAnsiTheme="minorEastAsia"/>
          <w:kern w:val="0"/>
          <w:sz w:val="24"/>
          <w:szCs w:val="24"/>
        </w:rPr>
        <w:t>渠道，反映</w:t>
      </w:r>
      <w:r>
        <w:rPr>
          <w:rFonts w:hint="eastAsia" w:cs="Times New Roman" w:asciiTheme="minorEastAsia" w:hAnsiTheme="minorEastAsia"/>
          <w:kern w:val="0"/>
          <w:sz w:val="24"/>
          <w:szCs w:val="24"/>
        </w:rPr>
        <w:t>他们</w:t>
      </w:r>
      <w:r>
        <w:rPr>
          <w:rFonts w:cs="Times New Roman" w:asciiTheme="minorEastAsia" w:hAnsiTheme="minorEastAsia"/>
          <w:kern w:val="0"/>
          <w:sz w:val="24"/>
          <w:szCs w:val="24"/>
        </w:rPr>
        <w:t>遇到或可能发生的问题。公司</w:t>
      </w:r>
      <w:r>
        <w:rPr>
          <w:rFonts w:hint="eastAsia" w:cs="Times New Roman" w:asciiTheme="minorEastAsia" w:hAnsiTheme="minorEastAsia"/>
          <w:kern w:val="0"/>
          <w:sz w:val="24"/>
          <w:szCs w:val="24"/>
        </w:rPr>
        <w:t>高度</w:t>
      </w:r>
      <w:r>
        <w:rPr>
          <w:rFonts w:cs="Times New Roman" w:asciiTheme="minorEastAsia" w:hAnsiTheme="minorEastAsia"/>
          <w:kern w:val="0"/>
          <w:sz w:val="24"/>
          <w:szCs w:val="24"/>
        </w:rPr>
        <w:t>重视员工申述</w:t>
      </w:r>
      <w:r>
        <w:rPr>
          <w:rFonts w:hint="eastAsia" w:cs="Times New Roman" w:asciiTheme="minorEastAsia" w:hAnsiTheme="minorEastAsia"/>
          <w:kern w:val="0"/>
          <w:sz w:val="24"/>
          <w:szCs w:val="24"/>
        </w:rPr>
        <w:t>事件</w:t>
      </w:r>
      <w:r>
        <w:rPr>
          <w:rFonts w:cs="Times New Roman" w:asciiTheme="minorEastAsia" w:hAnsiTheme="minorEastAsia"/>
          <w:kern w:val="0"/>
          <w:sz w:val="24"/>
          <w:szCs w:val="24"/>
        </w:rPr>
        <w:t>，保证处理程序正当、依据明确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结果恰当，保障了员工的合法权益。</w:t>
      </w:r>
    </w:p>
    <w:p>
      <w:pPr>
        <w:topLinePunct/>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还特别关注一些特殊群体的需求，如关注女性员工的工作环境、工作时间、工作强度以及长期性的职业发展、公平机会等因素；针对现在越来越多的80后、90后群体的特质给予更多的关注，为其制定职业生涯规划，明确发展通道，开展师带徒手把手指导和专项培训，给予更高工作目标，提高其业务技能和个体素质；针对家庭有困难的员工，公司通过基金会予以大力帮助和支持，董事长亲自出面联系优质医疗资源、教育资源，视员工为亲人，不断提升员工归属感。</w:t>
      </w:r>
    </w:p>
    <w:p>
      <w:pPr>
        <w:topLinePunct/>
        <w:spacing w:after="156" w:afterLines="50" w:line="276" w:lineRule="auto"/>
        <w:ind w:firstLine="420"/>
        <w:jc w:val="left"/>
        <w:rPr>
          <w:rFonts w:ascii="宋体" w:hAnsi="宋体" w:eastAsia="宋体" w:cs="Times New Roman"/>
          <w:b/>
          <w:kern w:val="0"/>
          <w:sz w:val="24"/>
          <w:szCs w:val="24"/>
          <w:lang w:val="zh-CN"/>
        </w:rPr>
      </w:pPr>
      <w:r>
        <w:rPr>
          <w:rFonts w:cs="Times New Roman" w:asciiTheme="minorEastAsia" w:hAnsiTheme="minorEastAsia"/>
          <w:kern w:val="0"/>
          <w:sz w:val="24"/>
          <w:szCs w:val="24"/>
        </w:rPr>
        <w:t>公司通过各种方式，如国庆、</w:t>
      </w:r>
      <w:r>
        <w:rPr>
          <w:rFonts w:hint="eastAsia" w:cs="Times New Roman" w:asciiTheme="minorEastAsia" w:hAnsiTheme="minorEastAsia"/>
          <w:kern w:val="0"/>
          <w:sz w:val="24"/>
          <w:szCs w:val="24"/>
        </w:rPr>
        <w:t>五一</w:t>
      </w:r>
      <w:r>
        <w:rPr>
          <w:rFonts w:cs="Times New Roman" w:asciiTheme="minorEastAsia" w:hAnsiTheme="minorEastAsia"/>
          <w:kern w:val="0"/>
          <w:sz w:val="24"/>
          <w:szCs w:val="24"/>
        </w:rPr>
        <w:t>文体活动等，丰富员工的工作和业余生活，构造和谐工作环境，激发员工爱心、积极性和创造性，促进公司和谐发展。</w:t>
      </w:r>
    </w:p>
    <w:p>
      <w:pPr>
        <w:topLinePunct/>
        <w:spacing w:line="360" w:lineRule="auto"/>
        <w:ind w:firstLine="480" w:firstLineChars="200"/>
        <w:rPr>
          <w:rFonts w:ascii="宋体" w:hAnsi="宋体" w:eastAsia="宋体" w:cs="Helvetica"/>
          <w:b/>
          <w:bCs/>
          <w:color w:val="000000" w:themeColor="text1"/>
          <w:kern w:val="0"/>
          <w:sz w:val="24"/>
          <w:szCs w:val="24"/>
        </w:rPr>
      </w:pPr>
      <w:r>
        <w:rPr>
          <w:rFonts w:cs="Times New Roman" w:asciiTheme="minorEastAsia" w:hAnsiTheme="minorEastAsia"/>
          <w:color w:val="000000"/>
          <w:sz w:val="24"/>
          <w:szCs w:val="24"/>
        </w:rPr>
        <w:t>公司高层领导通过短信/微信平台、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31" w:name="_Toc451610993"/>
      <w:bookmarkStart w:id="32" w:name="_Toc451610900"/>
    </w:p>
    <w:p>
      <w:pPr>
        <w:widowControl/>
        <w:shd w:val="clear" w:color="auto" w:fill="FFFFFF"/>
        <w:spacing w:line="276" w:lineRule="auto"/>
        <w:jc w:val="left"/>
        <w:outlineLvl w:val="1"/>
        <w:rPr>
          <w:rFonts w:ascii="宋体" w:hAnsi="宋体" w:eastAsia="宋体" w:cs="Helvetica"/>
          <w:b/>
          <w:bCs/>
          <w:color w:val="000000" w:themeColor="text1"/>
          <w:kern w:val="0"/>
          <w:sz w:val="24"/>
          <w:szCs w:val="24"/>
        </w:rPr>
      </w:pPr>
      <w:r>
        <w:rPr>
          <w:rFonts w:hint="eastAsia" w:ascii="宋体" w:hAnsi="宋体" w:eastAsia="宋体" w:cs="Helvetica"/>
          <w:b/>
          <w:bCs/>
          <w:color w:val="000000" w:themeColor="text1"/>
          <w:kern w:val="0"/>
          <w:sz w:val="24"/>
          <w:szCs w:val="24"/>
        </w:rPr>
        <w:t>（四）社会荣誉</w:t>
      </w:r>
      <w:bookmarkEnd w:id="31"/>
      <w:bookmarkEnd w:id="32"/>
    </w:p>
    <w:p>
      <w:pPr>
        <w:widowControl/>
        <w:shd w:val="clear" w:color="auto" w:fill="FFFFFF"/>
        <w:spacing w:line="276" w:lineRule="auto"/>
        <w:jc w:val="left"/>
        <w:outlineLvl w:val="1"/>
        <w:rPr>
          <w:rFonts w:ascii="宋体" w:hAnsi="宋体" w:eastAsia="宋体" w:cs="Helvetica"/>
          <w:b/>
          <w:bCs/>
          <w:color w:val="000000" w:themeColor="text1"/>
          <w:kern w:val="0"/>
          <w:sz w:val="24"/>
          <w:szCs w:val="24"/>
        </w:rPr>
      </w:pPr>
    </w:p>
    <w:tbl>
      <w:tblPr>
        <w:tblStyle w:val="37"/>
        <w:tblW w:w="8551" w:type="dxa"/>
        <w:tblInd w:w="0" w:type="dxa"/>
        <w:tblLayout w:type="fixed"/>
        <w:tblCellMar>
          <w:top w:w="0" w:type="dxa"/>
          <w:left w:w="108" w:type="dxa"/>
          <w:bottom w:w="0" w:type="dxa"/>
          <w:right w:w="108" w:type="dxa"/>
        </w:tblCellMar>
      </w:tblPr>
      <w:tblGrid>
        <w:gridCol w:w="691"/>
        <w:gridCol w:w="2685"/>
        <w:gridCol w:w="1035"/>
        <w:gridCol w:w="4140"/>
      </w:tblGrid>
      <w:tr>
        <w:tblPrEx>
          <w:tblCellMar>
            <w:top w:w="0" w:type="dxa"/>
            <w:left w:w="108" w:type="dxa"/>
            <w:bottom w:w="0" w:type="dxa"/>
            <w:right w:w="108" w:type="dxa"/>
          </w:tblCellMar>
        </w:tblPrEx>
        <w:trPr>
          <w:trHeight w:val="499"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auto"/>
                <w:kern w:val="0"/>
                <w:sz w:val="22"/>
              </w:rPr>
            </w:pPr>
            <w:r>
              <w:rPr>
                <w:rFonts w:hint="eastAsia" w:cs="宋体" w:asciiTheme="minorEastAsia" w:hAnsiTheme="minorEastAsia"/>
                <w:b/>
                <w:bCs/>
                <w:color w:val="auto"/>
                <w:kern w:val="0"/>
                <w:sz w:val="22"/>
              </w:rPr>
              <w:t>序号</w:t>
            </w:r>
          </w:p>
        </w:tc>
        <w:tc>
          <w:tcPr>
            <w:tcW w:w="268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auto"/>
                <w:kern w:val="0"/>
                <w:sz w:val="22"/>
              </w:rPr>
            </w:pPr>
            <w:r>
              <w:rPr>
                <w:rFonts w:hint="eastAsia" w:cs="宋体" w:asciiTheme="minorEastAsia" w:hAnsiTheme="minorEastAsia"/>
                <w:b/>
                <w:bCs/>
                <w:color w:val="auto"/>
                <w:kern w:val="0"/>
                <w:sz w:val="22"/>
              </w:rPr>
              <w:t>荣誉证书名称</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auto"/>
                <w:kern w:val="0"/>
                <w:sz w:val="22"/>
              </w:rPr>
            </w:pPr>
            <w:r>
              <w:rPr>
                <w:rFonts w:hint="eastAsia" w:cs="宋体" w:asciiTheme="minorEastAsia" w:hAnsiTheme="minorEastAsia"/>
                <w:b/>
                <w:bCs/>
                <w:color w:val="auto"/>
                <w:kern w:val="0"/>
                <w:sz w:val="22"/>
              </w:rPr>
              <w:t>时间</w:t>
            </w:r>
          </w:p>
        </w:tc>
        <w:tc>
          <w:tcPr>
            <w:tcW w:w="41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color w:val="auto"/>
                <w:kern w:val="0"/>
                <w:sz w:val="22"/>
              </w:rPr>
            </w:pPr>
            <w:r>
              <w:rPr>
                <w:rFonts w:hint="eastAsia" w:cs="宋体" w:asciiTheme="minorEastAsia" w:hAnsiTheme="minorEastAsia"/>
                <w:b/>
                <w:bCs/>
                <w:color w:val="auto"/>
                <w:kern w:val="0"/>
                <w:sz w:val="22"/>
              </w:rPr>
              <w:t>颁奖单位</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p>
        </w:tc>
        <w:tc>
          <w:tcPr>
            <w:tcW w:w="2685" w:type="dxa"/>
            <w:tcBorders>
              <w:top w:val="nil"/>
              <w:left w:val="nil"/>
              <w:bottom w:val="single" w:color="auto" w:sz="4" w:space="0"/>
              <w:right w:val="single" w:color="auto" w:sz="4" w:space="0"/>
            </w:tcBorders>
            <w:shd w:val="clear" w:color="auto" w:fill="auto"/>
            <w:vAlign w:val="center"/>
          </w:tcPr>
          <w:p>
            <w:pPr>
              <w:widowControl/>
              <w:tabs>
                <w:tab w:val="center" w:pos="1294"/>
                <w:tab w:val="right" w:pos="2469"/>
              </w:tabs>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文明单位</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2003.04</w:t>
            </w:r>
          </w:p>
        </w:tc>
        <w:tc>
          <w:tcPr>
            <w:tcW w:w="4140" w:type="dxa"/>
            <w:tcBorders>
              <w:top w:val="nil"/>
              <w:left w:val="nil"/>
              <w:bottom w:val="single" w:color="auto" w:sz="4" w:space="0"/>
              <w:right w:val="single" w:color="auto" w:sz="4" w:space="0"/>
            </w:tcBorders>
            <w:shd w:val="clear" w:color="auto" w:fill="auto"/>
            <w:vAlign w:val="center"/>
          </w:tcPr>
          <w:p>
            <w:pPr>
              <w:widowControl/>
              <w:rPr>
                <w:color w:val="000000"/>
                <w:sz w:val="22"/>
              </w:rPr>
            </w:pPr>
            <w:r>
              <w:rPr>
                <w:rFonts w:hint="eastAsia"/>
                <w:color w:val="000000"/>
                <w:sz w:val="22"/>
              </w:rPr>
              <w:t>平湖市政府</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2</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诚信私营（明营）企业</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2003.12</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平湖市政府市工商局</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3</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卫生先进单位</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2004.12</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olor w:val="000000"/>
                <w:sz w:val="22"/>
              </w:rPr>
              <w:t>平湖市爱卫会</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4</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FF0000"/>
                <w:kern w:val="0"/>
                <w:sz w:val="20"/>
                <w:szCs w:val="20"/>
              </w:rPr>
            </w:pPr>
            <w:r>
              <w:rPr>
                <w:rFonts w:hint="eastAsia"/>
              </w:rPr>
              <w:t>守合同重信用单位</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2005.03</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平湖市工商局</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5</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守合同重信用单位</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2007.7</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嘉兴市工商局</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6</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嘉兴市著名商标</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2010.12</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嘉兴市工商局</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7</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浙江省科技型中小企业</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2009.12</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浙江省科技厅</w:t>
            </w:r>
          </w:p>
        </w:tc>
      </w:tr>
      <w:tr>
        <w:tblPrEx>
          <w:tblCellMar>
            <w:top w:w="0" w:type="dxa"/>
            <w:left w:w="108" w:type="dxa"/>
            <w:bottom w:w="0" w:type="dxa"/>
            <w:right w:w="108" w:type="dxa"/>
          </w:tblCellMar>
        </w:tblPrEx>
        <w:trPr>
          <w:trHeight w:val="624" w:hRule="atLeast"/>
        </w:trPr>
        <w:tc>
          <w:tcPr>
            <w:tcW w:w="6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8</w:t>
            </w:r>
          </w:p>
        </w:tc>
        <w:tc>
          <w:tcPr>
            <w:tcW w:w="2685"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安全生产标准化三级企业</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2014.12</w:t>
            </w:r>
          </w:p>
        </w:tc>
        <w:tc>
          <w:tcPr>
            <w:tcW w:w="4140"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嘉兴市安全监督管理局</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9</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国家高新技术企业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2018.11</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浙江省科技厅浙江省财务厅等</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10</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慈善明星企业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rPr>
              <w:t>2018.12</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rPr>
              <w:t>平湖市曹桥街道</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11</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浙江省科技型中小企业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0"/>
                <w:szCs w:val="20"/>
              </w:rPr>
            </w:pPr>
            <w:r>
              <w:rPr>
                <w:rFonts w:hint="eastAsia"/>
                <w:color w:val="000000"/>
                <w:sz w:val="22"/>
              </w:rPr>
              <w:t>2020</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0"/>
                <w:szCs w:val="20"/>
              </w:rPr>
            </w:pPr>
            <w:r>
              <w:rPr>
                <w:rFonts w:hint="eastAsia"/>
                <w:color w:val="000000"/>
                <w:sz w:val="22"/>
              </w:rPr>
              <w:t>桐乡市科学技术局办公室</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r>
              <w:rPr>
                <w:rFonts w:cs="宋体" w:asciiTheme="minorEastAsia" w:hAnsiTheme="minorEastAsia"/>
                <w:color w:val="000000"/>
                <w:kern w:val="0"/>
                <w:sz w:val="20"/>
                <w:szCs w:val="20"/>
              </w:rPr>
              <w:t>2</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color w:val="000000"/>
                <w:kern w:val="0"/>
                <w:sz w:val="20"/>
                <w:szCs w:val="20"/>
              </w:rPr>
            </w:pPr>
            <w:r>
              <w:rPr>
                <w:rFonts w:hint="eastAsia"/>
              </w:rPr>
              <w:t>浙江出口名牌企业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olor w:val="000000"/>
                <w:sz w:val="22"/>
              </w:rPr>
            </w:pPr>
            <w:r>
              <w:rPr>
                <w:rFonts w:hint="eastAsia"/>
              </w:rPr>
              <w:t>2019.1</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olor w:val="000000"/>
                <w:sz w:val="22"/>
              </w:rPr>
            </w:pPr>
            <w:r>
              <w:rPr>
                <w:rFonts w:hint="eastAsia"/>
              </w:rPr>
              <w:t>浙江省商务厅</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r>
              <w:rPr>
                <w:rFonts w:cs="宋体" w:asciiTheme="minorEastAsia" w:hAnsiTheme="minorEastAsia"/>
                <w:color w:val="000000"/>
                <w:kern w:val="0"/>
                <w:sz w:val="20"/>
                <w:szCs w:val="20"/>
              </w:rPr>
              <w:t>3</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color w:val="000000"/>
                <w:kern w:val="0"/>
                <w:sz w:val="20"/>
                <w:szCs w:val="20"/>
              </w:rPr>
            </w:pPr>
            <w:r>
              <w:rPr>
                <w:rFonts w:hint="eastAsia"/>
              </w:rPr>
              <w:t>嘉兴市企业技术中心</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olor w:val="000000"/>
                <w:sz w:val="22"/>
              </w:rPr>
            </w:pPr>
            <w:r>
              <w:rPr>
                <w:rFonts w:hint="eastAsia"/>
              </w:rPr>
              <w:t>2020.12</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olor w:val="000000"/>
                <w:sz w:val="22"/>
              </w:rPr>
            </w:pPr>
            <w:r>
              <w:rPr>
                <w:rFonts w:hint="eastAsia"/>
              </w:rPr>
              <w:t>嘉兴市人民政府</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0"/>
                <w:szCs w:val="20"/>
              </w:rPr>
            </w:pPr>
            <w:r>
              <w:rPr>
                <w:rFonts w:cs="宋体" w:asciiTheme="minorEastAsia" w:hAnsiTheme="minorEastAsia"/>
                <w:color w:val="000000"/>
                <w:kern w:val="0"/>
                <w:sz w:val="20"/>
                <w:szCs w:val="20"/>
              </w:rPr>
              <w:t>14</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color w:val="000000"/>
                <w:kern w:val="0"/>
                <w:sz w:val="20"/>
                <w:szCs w:val="20"/>
              </w:rPr>
            </w:pPr>
            <w:r>
              <w:rPr>
                <w:rFonts w:hint="eastAsia"/>
              </w:rPr>
              <w:t>转型升级十佳企业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olor w:val="000000"/>
                <w:sz w:val="22"/>
              </w:rPr>
            </w:pPr>
            <w:r>
              <w:rPr>
                <w:rFonts w:hint="eastAsia"/>
              </w:rPr>
              <w:t>2013.12</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olor w:val="000000"/>
                <w:sz w:val="22"/>
              </w:rPr>
            </w:pPr>
            <w:r>
              <w:rPr>
                <w:rFonts w:hint="eastAsia"/>
              </w:rPr>
              <w:t>平湖市政府</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r>
              <w:rPr>
                <w:rFonts w:cs="宋体" w:asciiTheme="minorEastAsia" w:hAnsiTheme="minorEastAsia"/>
                <w:color w:val="000000"/>
                <w:kern w:val="0"/>
                <w:sz w:val="20"/>
                <w:szCs w:val="20"/>
              </w:rPr>
              <w:t>5</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color w:val="000000"/>
                <w:kern w:val="0"/>
                <w:sz w:val="20"/>
                <w:szCs w:val="20"/>
              </w:rPr>
            </w:pPr>
            <w:r>
              <w:rPr>
                <w:rFonts w:hint="eastAsia"/>
              </w:rPr>
              <w:t>企业对地方财政超伍佰万贡献奖</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olor w:val="000000"/>
                <w:sz w:val="22"/>
              </w:rPr>
            </w:pPr>
            <w:r>
              <w:rPr>
                <w:rFonts w:hint="eastAsia"/>
              </w:rPr>
              <w:t>2018.4</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olor w:val="000000"/>
                <w:sz w:val="22"/>
              </w:rPr>
            </w:pPr>
            <w:r>
              <w:rPr>
                <w:rFonts w:hint="eastAsia"/>
              </w:rPr>
              <w:t>平湖市曹桥街道</w:t>
            </w:r>
          </w:p>
        </w:tc>
      </w:tr>
      <w:tr>
        <w:tblPrEx>
          <w:tblCellMar>
            <w:top w:w="0" w:type="dxa"/>
            <w:left w:w="108" w:type="dxa"/>
            <w:bottom w:w="0" w:type="dxa"/>
            <w:right w:w="108" w:type="dxa"/>
          </w:tblCellMar>
        </w:tblPrEx>
        <w:trPr>
          <w:trHeight w:val="62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0"/>
                <w:szCs w:val="20"/>
              </w:rPr>
            </w:pPr>
            <w:r>
              <w:rPr>
                <w:rFonts w:hint="eastAsia" w:cs="宋体" w:asciiTheme="minorEastAsia" w:hAnsiTheme="minorEastAsia"/>
                <w:color w:val="000000"/>
                <w:kern w:val="0"/>
                <w:sz w:val="20"/>
                <w:szCs w:val="20"/>
              </w:rPr>
              <w:t>1</w:t>
            </w:r>
            <w:r>
              <w:rPr>
                <w:rFonts w:cs="宋体" w:asciiTheme="minorEastAsia" w:hAnsiTheme="minorEastAsia"/>
                <w:color w:val="000000"/>
                <w:kern w:val="0"/>
                <w:sz w:val="20"/>
                <w:szCs w:val="20"/>
              </w:rPr>
              <w:t>6</w:t>
            </w:r>
          </w:p>
        </w:tc>
        <w:tc>
          <w:tcPr>
            <w:tcW w:w="2685"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s="宋体" w:asciiTheme="minorEastAsia" w:hAnsiTheme="minorEastAsia"/>
                <w:color w:val="000000"/>
                <w:kern w:val="0"/>
                <w:sz w:val="20"/>
                <w:szCs w:val="20"/>
              </w:rPr>
            </w:pPr>
            <w:r>
              <w:rPr>
                <w:rFonts w:hint="eastAsia"/>
              </w:rPr>
              <w:t>浙江省专利示范企业</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olor w:val="000000"/>
                <w:sz w:val="22"/>
              </w:rPr>
            </w:pPr>
            <w:r>
              <w:rPr>
                <w:rFonts w:hint="eastAsia"/>
              </w:rPr>
              <w:t>2018.9</w:t>
            </w:r>
          </w:p>
        </w:tc>
        <w:tc>
          <w:tcPr>
            <w:tcW w:w="414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color w:val="000000"/>
                <w:sz w:val="22"/>
              </w:rPr>
            </w:pPr>
            <w:r>
              <w:rPr>
                <w:rFonts w:hint="eastAsia"/>
              </w:rPr>
              <w:t>浙江省知识产权局</w:t>
            </w:r>
          </w:p>
        </w:tc>
      </w:tr>
    </w:tbl>
    <w:p>
      <w:pPr>
        <w:spacing w:before="156" w:beforeLines="50" w:after="156" w:afterLines="50" w:line="276" w:lineRule="auto"/>
        <w:outlineLvl w:val="0"/>
        <w:rPr>
          <w:rFonts w:cs="Times New Roman" w:asciiTheme="majorEastAsia" w:hAnsiTheme="majorEastAsia" w:eastAsiaTheme="majorEastAsia"/>
          <w:b/>
          <w:color w:val="000000" w:themeColor="text1"/>
          <w:sz w:val="28"/>
          <w:szCs w:val="24"/>
        </w:rPr>
      </w:pPr>
      <w:r>
        <w:rPr>
          <w:rFonts w:hint="eastAsia" w:cs="Times New Roman" w:asciiTheme="majorEastAsia" w:hAnsiTheme="majorEastAsia" w:eastAsiaTheme="majorEastAsia"/>
          <w:b/>
          <w:color w:val="000000" w:themeColor="text1"/>
          <w:sz w:val="28"/>
          <w:szCs w:val="24"/>
        </w:rPr>
        <w:t>五、环境责任</w:t>
      </w:r>
    </w:p>
    <w:p>
      <w:pPr>
        <w:widowControl/>
        <w:spacing w:line="375" w:lineRule="atLeast"/>
        <w:ind w:firstLine="1063" w:firstLineChars="443"/>
        <w:jc w:val="left"/>
        <w:rPr>
          <w:b/>
          <w:sz w:val="24"/>
        </w:rPr>
      </w:pPr>
      <w:r>
        <w:rPr>
          <w:rFonts w:cs="Times New Roman" w:asciiTheme="minorEastAsia" w:hAnsiTheme="minorEastAsia"/>
          <w:kern w:val="0"/>
          <w:sz w:val="24"/>
          <w:szCs w:val="24"/>
          <w:lang w:val="zh-CN"/>
        </w:rPr>
        <w:t>公司坚持“</w:t>
      </w:r>
      <w:r>
        <w:rPr>
          <w:rFonts w:hint="eastAsia"/>
          <w:b/>
          <w:sz w:val="24"/>
        </w:rPr>
        <w:t>节约能源，降低污染，环境保护，持续发展</w:t>
      </w:r>
      <w:r>
        <w:rPr>
          <w:rFonts w:cs="Times New Roman" w:asciiTheme="minorEastAsia" w:hAnsiTheme="minorEastAsia"/>
          <w:kern w:val="0"/>
          <w:sz w:val="24"/>
          <w:szCs w:val="24"/>
          <w:lang w:val="zh-CN"/>
        </w:rPr>
        <w:t>”的环保方针，通过不断改进技术与工艺</w:t>
      </w:r>
      <w:r>
        <w:rPr>
          <w:rFonts w:hint="eastAsia" w:cs="Times New Roman" w:asciiTheme="minorEastAsia" w:hAnsiTheme="minorEastAsia"/>
          <w:kern w:val="0"/>
          <w:sz w:val="24"/>
          <w:szCs w:val="24"/>
          <w:lang w:val="zh-CN"/>
        </w:rPr>
        <w:t>,更换零部件</w:t>
      </w:r>
      <w:r>
        <w:rPr>
          <w:rFonts w:cs="Times New Roman" w:asciiTheme="minorEastAsia" w:hAnsiTheme="minorEastAsia"/>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p>
    <w:p>
      <w:pPr>
        <w:spacing w:before="156" w:beforeLines="50" w:after="156" w:afterLines="50" w:line="276" w:lineRule="auto"/>
        <w:outlineLvl w:val="1"/>
        <w:rPr>
          <w:rFonts w:ascii="宋体" w:hAnsi="宋体" w:eastAsia="宋体" w:cs="Times New Roman"/>
          <w:b/>
          <w:sz w:val="24"/>
          <w:szCs w:val="24"/>
        </w:rPr>
      </w:pPr>
      <w:bookmarkStart w:id="33" w:name="_Toc451610902"/>
      <w:bookmarkStart w:id="34" w:name="_Toc451610995"/>
      <w:r>
        <w:rPr>
          <w:rFonts w:hint="eastAsia" w:ascii="宋体" w:hAnsi="宋体" w:eastAsia="宋体" w:cs="Times New Roman"/>
          <w:b/>
          <w:sz w:val="24"/>
          <w:szCs w:val="24"/>
        </w:rPr>
        <w:t>（一）环境保护</w:t>
      </w:r>
      <w:bookmarkEnd w:id="33"/>
      <w:bookmarkEnd w:id="34"/>
    </w:p>
    <w:p>
      <w:pPr>
        <w:spacing w:line="360" w:lineRule="auto"/>
        <w:ind w:firstLine="480" w:firstLineChars="200"/>
        <w:rPr>
          <w:rFonts w:cs="Times New Roman" w:asciiTheme="minorEastAsia" w:hAnsiTheme="minorEastAsia"/>
          <w:kern w:val="0"/>
          <w:sz w:val="24"/>
          <w:szCs w:val="24"/>
          <w:lang w:val="zh-CN"/>
        </w:rPr>
      </w:pPr>
      <w:r>
        <w:rPr>
          <w:rFonts w:cs="Times New Roman" w:asciiTheme="minorEastAsia" w:hAnsiTheme="minorEastAsia"/>
          <w:kern w:val="0"/>
          <w:sz w:val="24"/>
          <w:szCs w:val="24"/>
          <w:lang w:val="zh-CN"/>
        </w:rPr>
        <w:t>公司产品及生产、运营过程对环境污染、社会风险不良影响较小，但公司仍非常重视环境影响控制，严格贯彻国家相关法律法规，颁布并实施了</w:t>
      </w:r>
      <w:r>
        <w:rPr>
          <w:rFonts w:hint="eastAsia" w:cs="Times New Roman" w:asciiTheme="minorEastAsia" w:hAnsiTheme="minorEastAsia"/>
          <w:kern w:val="0"/>
          <w:sz w:val="24"/>
          <w:szCs w:val="24"/>
          <w:lang w:val="zh-CN"/>
        </w:rPr>
        <w:t>《环境和职业健康安全运行控制程序》、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环境安全监测与测量控制程序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不符合、纠正措施和预防措施控制程序</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w:t>
      </w:r>
      <w:r>
        <w:rPr>
          <w:rFonts w:cs="Times New Roman" w:asciiTheme="minorEastAsia" w:hAnsiTheme="minorEastAsia"/>
          <w:kern w:val="0"/>
          <w:sz w:val="24"/>
          <w:szCs w:val="24"/>
          <w:lang w:val="zh-CN"/>
        </w:rPr>
        <w:t>《</w:t>
      </w:r>
      <w:r>
        <w:rPr>
          <w:rFonts w:hint="eastAsia" w:cs="Times New Roman" w:asciiTheme="minorEastAsia" w:hAnsiTheme="minorEastAsia"/>
          <w:kern w:val="0"/>
          <w:sz w:val="24"/>
          <w:szCs w:val="24"/>
          <w:lang w:val="zh-CN"/>
        </w:rPr>
        <w:t>环境因素的识别、评价和更新控制程序</w:t>
      </w:r>
      <w:r>
        <w:rPr>
          <w:rFonts w:cs="Times New Roman" w:asciiTheme="minorEastAsia" w:hAnsiTheme="minorEastAsia"/>
          <w:kern w:val="0"/>
          <w:sz w:val="24"/>
          <w:szCs w:val="24"/>
          <w:lang w:val="zh-CN"/>
        </w:rPr>
        <w:t>》等制度和管理办法，公司制定了节能管理制度，采用节能设备；制定资源回收利用制度，对可利用资源进行回收利用。</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三年来，无环境污染事故，各污染源稳定达标排放，各类环境治理设施运转正常，公司产品的生产过程中不存在重污染的情况，对于生产过程中的废水、废气、固体废弃物和噪音问题，公司已采取了适当的环保措施，对周边环境的影响很小。</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4</w:t>
      </w:r>
      <w:r>
        <w:rPr>
          <w:rFonts w:hint="eastAsia" w:asciiTheme="minorEastAsia" w:hAnsiTheme="minorEastAsia" w:eastAsiaTheme="minorEastAsia"/>
          <w:bCs w:val="0"/>
          <w:kern w:val="0"/>
          <w:lang w:val="zh-CN"/>
        </w:rPr>
        <w:t>）道德行为：</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公司在生产经营活动中诚实、守信，获得顾客、供应商、质监、工商、税务等方面的广泛好评。</w:t>
      </w:r>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w:t>
      </w:r>
      <w:r>
        <w:rPr>
          <w:rFonts w:asciiTheme="minorEastAsia" w:hAnsiTheme="minorEastAsia" w:eastAsiaTheme="minorEastAsia"/>
          <w:bCs w:val="0"/>
          <w:kern w:val="0"/>
          <w:lang w:val="zh-CN"/>
        </w:rPr>
        <w:t>5</w:t>
      </w:r>
      <w:r>
        <w:rPr>
          <w:rFonts w:hint="eastAsia" w:asciiTheme="minorEastAsia" w:hAnsiTheme="minorEastAsia" w:eastAsiaTheme="minorEastAsia"/>
          <w:bCs w:val="0"/>
          <w:kern w:val="0"/>
          <w:lang w:val="zh-CN"/>
        </w:rPr>
        <w:t>）公益支持：</w:t>
      </w:r>
      <w:bookmarkStart w:id="36" w:name="_GoBack"/>
      <w:bookmarkEnd w:id="36"/>
    </w:p>
    <w:p>
      <w:pPr>
        <w:pStyle w:val="85"/>
        <w:ind w:firstLine="480"/>
        <w:rPr>
          <w:rFonts w:asciiTheme="minorEastAsia" w:hAnsiTheme="minorEastAsia" w:eastAsiaTheme="minorEastAsia"/>
          <w:bCs w:val="0"/>
          <w:kern w:val="0"/>
          <w:lang w:val="zh-CN"/>
        </w:rPr>
      </w:pPr>
      <w:r>
        <w:rPr>
          <w:rFonts w:hint="eastAsia" w:asciiTheme="minorEastAsia" w:hAnsiTheme="minorEastAsia" w:eastAsiaTheme="minorEastAsia"/>
          <w:bCs w:val="0"/>
          <w:kern w:val="0"/>
          <w:lang w:val="zh-CN"/>
        </w:rPr>
        <w:t xml:space="preserve"> 公司热心支持公益事业，全力打造国家、企业、职工</w:t>
      </w:r>
      <w:r>
        <w:rPr>
          <w:rFonts w:asciiTheme="minorEastAsia" w:hAnsiTheme="minorEastAsia" w:eastAsiaTheme="minorEastAsia"/>
          <w:bCs w:val="0"/>
          <w:kern w:val="0"/>
          <w:lang w:val="zh-CN"/>
        </w:rPr>
        <w:t>“</w:t>
      </w:r>
      <w:r>
        <w:rPr>
          <w:rFonts w:hint="eastAsia" w:asciiTheme="minorEastAsia" w:hAnsiTheme="minorEastAsia" w:eastAsiaTheme="minorEastAsia"/>
          <w:bCs w:val="0"/>
          <w:kern w:val="0"/>
          <w:lang w:val="zh-CN"/>
        </w:rPr>
        <w:t>三赢</w:t>
      </w:r>
      <w:r>
        <w:rPr>
          <w:rFonts w:asciiTheme="minorEastAsia" w:hAnsiTheme="minorEastAsia" w:eastAsiaTheme="minorEastAsia"/>
          <w:bCs w:val="0"/>
          <w:kern w:val="0"/>
          <w:lang w:val="zh-CN"/>
        </w:rPr>
        <w:t>”</w:t>
      </w:r>
      <w:r>
        <w:rPr>
          <w:rFonts w:hint="eastAsia" w:asciiTheme="minorEastAsia" w:hAnsiTheme="minorEastAsia" w:eastAsiaTheme="minorEastAsia"/>
          <w:bCs w:val="0"/>
          <w:kern w:val="0"/>
          <w:lang w:val="zh-CN"/>
        </w:rPr>
        <w:t>的局面，多年来为国家和社会作出了应有的贡献，表现出不断追求卓越绩效的社会责任感，获得了社会各界的充分肯定和高度赞誉。</w:t>
      </w:r>
    </w:p>
    <w:tbl>
      <w:tblPr>
        <w:tblStyle w:val="37"/>
        <w:tblW w:w="8150" w:type="dxa"/>
        <w:tblInd w:w="91" w:type="dxa"/>
        <w:tblLayout w:type="fixed"/>
        <w:tblCellMar>
          <w:top w:w="0" w:type="dxa"/>
          <w:left w:w="108" w:type="dxa"/>
          <w:bottom w:w="0" w:type="dxa"/>
          <w:right w:w="108" w:type="dxa"/>
        </w:tblCellMar>
      </w:tblPr>
      <w:tblGrid>
        <w:gridCol w:w="4455"/>
        <w:gridCol w:w="1995"/>
        <w:gridCol w:w="1700"/>
      </w:tblGrid>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4"/>
                <w:szCs w:val="24"/>
                <w:lang w:val="zh-CN"/>
              </w:rPr>
            </w:pPr>
            <w:bookmarkStart w:id="35" w:name="_Hlk27560554"/>
            <w:r>
              <w:rPr>
                <w:rFonts w:hint="eastAsia" w:cs="Times New Roman" w:asciiTheme="minorEastAsia" w:hAnsiTheme="minorEastAsia"/>
                <w:kern w:val="0"/>
                <w:sz w:val="24"/>
                <w:szCs w:val="24"/>
                <w:lang w:val="zh-CN"/>
              </w:rPr>
              <w:t>项目</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捐赠时间</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lang w:val="zh-CN"/>
              </w:rPr>
              <w:t>金额（元）</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平湖市慈善总会</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2017/11/28</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30000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平湖市慈善总会</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2018/9/17</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40000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平湖市慈善总会</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2019/12/17</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平湖市慈善总会</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2020/10/15</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20000</w:t>
            </w:r>
          </w:p>
        </w:tc>
      </w:tr>
      <w:tr>
        <w:tblPrEx>
          <w:tblCellMar>
            <w:top w:w="0" w:type="dxa"/>
            <w:left w:w="108" w:type="dxa"/>
            <w:bottom w:w="0" w:type="dxa"/>
            <w:right w:w="108" w:type="dxa"/>
          </w:tblCellMar>
        </w:tblPrEx>
        <w:trPr>
          <w:trHeight w:val="375" w:hRule="atLeast"/>
        </w:trPr>
        <w:tc>
          <w:tcPr>
            <w:tcW w:w="44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曹桥行知中学陆丽芳</w:t>
            </w:r>
          </w:p>
        </w:tc>
        <w:tc>
          <w:tcPr>
            <w:tcW w:w="19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2020/8/13</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imes New Roman" w:asciiTheme="minorEastAsia" w:hAnsiTheme="minorEastAsia"/>
                <w:color w:val="FF0000"/>
                <w:kern w:val="0"/>
                <w:sz w:val="24"/>
                <w:szCs w:val="24"/>
                <w:lang w:val="zh-CN"/>
              </w:rPr>
            </w:pPr>
            <w:r>
              <w:rPr>
                <w:rFonts w:hint="eastAsia"/>
              </w:rPr>
              <w:t>2000</w:t>
            </w:r>
          </w:p>
        </w:tc>
      </w:tr>
      <w:bookmarkEnd w:id="35"/>
    </w:tbl>
    <w:p>
      <w:pPr>
        <w:spacing w:line="360" w:lineRule="auto"/>
        <w:ind w:firstLine="480" w:firstLineChars="200"/>
        <w:rPr>
          <w:rFonts w:cs="Times New Roman" w:asciiTheme="minorEastAsia" w:hAnsiTheme="minorEastAsia"/>
          <w:kern w:val="0"/>
          <w:sz w:val="24"/>
          <w:szCs w:val="24"/>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Helvetica-Narrow">
    <w:altName w:val="Courier New"/>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0DDC"/>
    <w:multiLevelType w:val="multilevel"/>
    <w:tmpl w:val="04600DD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5536"/>
    <w:rsid w:val="000001E5"/>
    <w:rsid w:val="00004397"/>
    <w:rsid w:val="00031039"/>
    <w:rsid w:val="000519DC"/>
    <w:rsid w:val="00066D0C"/>
    <w:rsid w:val="000840B0"/>
    <w:rsid w:val="00093D9A"/>
    <w:rsid w:val="000A08F0"/>
    <w:rsid w:val="000A6598"/>
    <w:rsid w:val="000B2025"/>
    <w:rsid w:val="000E239E"/>
    <w:rsid w:val="00112B46"/>
    <w:rsid w:val="00116ECF"/>
    <w:rsid w:val="00122878"/>
    <w:rsid w:val="0012794D"/>
    <w:rsid w:val="00132FAC"/>
    <w:rsid w:val="00144886"/>
    <w:rsid w:val="00165DCC"/>
    <w:rsid w:val="00175AB6"/>
    <w:rsid w:val="00186145"/>
    <w:rsid w:val="001F317C"/>
    <w:rsid w:val="0020185A"/>
    <w:rsid w:val="00205BD5"/>
    <w:rsid w:val="00212567"/>
    <w:rsid w:val="00225468"/>
    <w:rsid w:val="00233AAC"/>
    <w:rsid w:val="00234E6C"/>
    <w:rsid w:val="002402F6"/>
    <w:rsid w:val="00241399"/>
    <w:rsid w:val="002455E9"/>
    <w:rsid w:val="0024604C"/>
    <w:rsid w:val="002827AB"/>
    <w:rsid w:val="00304131"/>
    <w:rsid w:val="00323BD1"/>
    <w:rsid w:val="00330422"/>
    <w:rsid w:val="00336FC5"/>
    <w:rsid w:val="00345121"/>
    <w:rsid w:val="00377118"/>
    <w:rsid w:val="003860F6"/>
    <w:rsid w:val="003914FD"/>
    <w:rsid w:val="00397853"/>
    <w:rsid w:val="003B5983"/>
    <w:rsid w:val="003C2FB7"/>
    <w:rsid w:val="00402EE8"/>
    <w:rsid w:val="004432F6"/>
    <w:rsid w:val="00446163"/>
    <w:rsid w:val="00446591"/>
    <w:rsid w:val="004566D7"/>
    <w:rsid w:val="00463CC3"/>
    <w:rsid w:val="00485095"/>
    <w:rsid w:val="00486E49"/>
    <w:rsid w:val="004978CF"/>
    <w:rsid w:val="004A06E6"/>
    <w:rsid w:val="004B1D4F"/>
    <w:rsid w:val="004B656B"/>
    <w:rsid w:val="00506FFD"/>
    <w:rsid w:val="00533340"/>
    <w:rsid w:val="00554B93"/>
    <w:rsid w:val="00592F79"/>
    <w:rsid w:val="005955EF"/>
    <w:rsid w:val="005A5A6F"/>
    <w:rsid w:val="005C3DC8"/>
    <w:rsid w:val="005D72F6"/>
    <w:rsid w:val="005F5594"/>
    <w:rsid w:val="006175B9"/>
    <w:rsid w:val="00637B07"/>
    <w:rsid w:val="0066406B"/>
    <w:rsid w:val="00667FBF"/>
    <w:rsid w:val="00671E41"/>
    <w:rsid w:val="0069631E"/>
    <w:rsid w:val="006E203E"/>
    <w:rsid w:val="006E5E25"/>
    <w:rsid w:val="006F6F50"/>
    <w:rsid w:val="00715FE3"/>
    <w:rsid w:val="00716577"/>
    <w:rsid w:val="00730453"/>
    <w:rsid w:val="00730A7E"/>
    <w:rsid w:val="0074498D"/>
    <w:rsid w:val="0076015F"/>
    <w:rsid w:val="00767175"/>
    <w:rsid w:val="0078712F"/>
    <w:rsid w:val="0078749D"/>
    <w:rsid w:val="00793FD8"/>
    <w:rsid w:val="0079752E"/>
    <w:rsid w:val="007A7C58"/>
    <w:rsid w:val="007B1A38"/>
    <w:rsid w:val="007B1EE9"/>
    <w:rsid w:val="007F48CE"/>
    <w:rsid w:val="007F6B63"/>
    <w:rsid w:val="00805171"/>
    <w:rsid w:val="00824AF2"/>
    <w:rsid w:val="00830BB9"/>
    <w:rsid w:val="00861A08"/>
    <w:rsid w:val="00880AAF"/>
    <w:rsid w:val="00882A2E"/>
    <w:rsid w:val="00887A99"/>
    <w:rsid w:val="008D6DB7"/>
    <w:rsid w:val="008E00B0"/>
    <w:rsid w:val="008E7DC2"/>
    <w:rsid w:val="008F080A"/>
    <w:rsid w:val="009112BB"/>
    <w:rsid w:val="00951B16"/>
    <w:rsid w:val="00970551"/>
    <w:rsid w:val="009811C7"/>
    <w:rsid w:val="00992744"/>
    <w:rsid w:val="009A0384"/>
    <w:rsid w:val="009D2B9F"/>
    <w:rsid w:val="009F7CA5"/>
    <w:rsid w:val="009F7FA0"/>
    <w:rsid w:val="00A15992"/>
    <w:rsid w:val="00A31629"/>
    <w:rsid w:val="00A322BA"/>
    <w:rsid w:val="00A41920"/>
    <w:rsid w:val="00A835AA"/>
    <w:rsid w:val="00B1748F"/>
    <w:rsid w:val="00B575F2"/>
    <w:rsid w:val="00B61E7D"/>
    <w:rsid w:val="00B65A19"/>
    <w:rsid w:val="00B81A74"/>
    <w:rsid w:val="00B9573E"/>
    <w:rsid w:val="00BA0555"/>
    <w:rsid w:val="00BB2768"/>
    <w:rsid w:val="00BC39D8"/>
    <w:rsid w:val="00BD23D5"/>
    <w:rsid w:val="00C05E8A"/>
    <w:rsid w:val="00C2054A"/>
    <w:rsid w:val="00C62CC5"/>
    <w:rsid w:val="00C72D50"/>
    <w:rsid w:val="00C75F8D"/>
    <w:rsid w:val="00C76CCB"/>
    <w:rsid w:val="00CC36A0"/>
    <w:rsid w:val="00CD5536"/>
    <w:rsid w:val="00CD5D5F"/>
    <w:rsid w:val="00D0108B"/>
    <w:rsid w:val="00D24E2E"/>
    <w:rsid w:val="00D25625"/>
    <w:rsid w:val="00D41686"/>
    <w:rsid w:val="00D43FE8"/>
    <w:rsid w:val="00D56F1C"/>
    <w:rsid w:val="00D713BA"/>
    <w:rsid w:val="00D76656"/>
    <w:rsid w:val="00D77F15"/>
    <w:rsid w:val="00D94F30"/>
    <w:rsid w:val="00D958DE"/>
    <w:rsid w:val="00D97A61"/>
    <w:rsid w:val="00DA3FF1"/>
    <w:rsid w:val="00DC004C"/>
    <w:rsid w:val="00DD3C2D"/>
    <w:rsid w:val="00E1250A"/>
    <w:rsid w:val="00E14F90"/>
    <w:rsid w:val="00E52188"/>
    <w:rsid w:val="00E76441"/>
    <w:rsid w:val="00E77FA1"/>
    <w:rsid w:val="00EA43FF"/>
    <w:rsid w:val="00EE4F9F"/>
    <w:rsid w:val="00EF7FEC"/>
    <w:rsid w:val="00F538A9"/>
    <w:rsid w:val="00F93615"/>
    <w:rsid w:val="00FC0AD1"/>
    <w:rsid w:val="00FC339C"/>
    <w:rsid w:val="00FE7234"/>
    <w:rsid w:val="00FF048E"/>
    <w:rsid w:val="01915353"/>
    <w:rsid w:val="03AF34A2"/>
    <w:rsid w:val="05205355"/>
    <w:rsid w:val="060374E1"/>
    <w:rsid w:val="099C3C23"/>
    <w:rsid w:val="0E92577A"/>
    <w:rsid w:val="11141424"/>
    <w:rsid w:val="15E4163C"/>
    <w:rsid w:val="166425AD"/>
    <w:rsid w:val="1FE32AA5"/>
    <w:rsid w:val="223775AC"/>
    <w:rsid w:val="23DB1D7E"/>
    <w:rsid w:val="260B328E"/>
    <w:rsid w:val="277B0325"/>
    <w:rsid w:val="28C07367"/>
    <w:rsid w:val="2E5A64A6"/>
    <w:rsid w:val="2F91426B"/>
    <w:rsid w:val="31726B84"/>
    <w:rsid w:val="48D811F5"/>
    <w:rsid w:val="4A4C7931"/>
    <w:rsid w:val="52631F37"/>
    <w:rsid w:val="5965519C"/>
    <w:rsid w:val="59A3465A"/>
    <w:rsid w:val="5F7610AD"/>
    <w:rsid w:val="64795CF6"/>
    <w:rsid w:val="66981FDC"/>
    <w:rsid w:val="69D13148"/>
    <w:rsid w:val="6C45775B"/>
    <w:rsid w:val="732F36FA"/>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58"/>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59"/>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0"/>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1"/>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0"/>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5"/>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1"/>
    <w:unhideWhenUsed/>
    <w:qFormat/>
    <w:uiPriority w:val="99"/>
    <w:pPr>
      <w:jc w:val="left"/>
    </w:pPr>
  </w:style>
  <w:style w:type="paragraph" w:styleId="16">
    <w:name w:val="Salutation"/>
    <w:basedOn w:val="1"/>
    <w:next w:val="1"/>
    <w:link w:val="62"/>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7"/>
    <w:qFormat/>
    <w:uiPriority w:val="99"/>
    <w:pPr>
      <w:spacing w:after="120"/>
    </w:pPr>
    <w:rPr>
      <w:rFonts w:ascii="Times New Roman" w:hAnsi="Times New Roman" w:eastAsia="宋体" w:cs="Times New Roman"/>
      <w:szCs w:val="21"/>
    </w:rPr>
  </w:style>
  <w:style w:type="paragraph" w:styleId="19">
    <w:name w:val="toc 5"/>
    <w:basedOn w:val="1"/>
    <w:next w:val="1"/>
    <w:unhideWhenUsed/>
    <w:qFormat/>
    <w:uiPriority w:val="39"/>
    <w:pPr>
      <w:ind w:left="1680" w:leftChars="800"/>
    </w:pPr>
  </w:style>
  <w:style w:type="paragraph" w:styleId="20">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1">
    <w:name w:val="Plain Text"/>
    <w:basedOn w:val="1"/>
    <w:link w:val="65"/>
    <w:qFormat/>
    <w:uiPriority w:val="0"/>
    <w:rPr>
      <w:rFonts w:ascii="宋体" w:hAnsi="Courier New" w:eastAsia="宋体" w:cs="Times New Roman"/>
      <w:szCs w:val="20"/>
    </w:rPr>
  </w:style>
  <w:style w:type="paragraph" w:styleId="22">
    <w:name w:val="toc 8"/>
    <w:basedOn w:val="1"/>
    <w:next w:val="1"/>
    <w:unhideWhenUsed/>
    <w:qFormat/>
    <w:uiPriority w:val="39"/>
    <w:pPr>
      <w:ind w:left="2940" w:leftChars="1400"/>
    </w:pPr>
  </w:style>
  <w:style w:type="paragraph" w:styleId="23">
    <w:name w:val="Date"/>
    <w:basedOn w:val="1"/>
    <w:next w:val="1"/>
    <w:link w:val="69"/>
    <w:qFormat/>
    <w:uiPriority w:val="99"/>
    <w:pPr>
      <w:ind w:left="100" w:leftChars="2500"/>
    </w:pPr>
    <w:rPr>
      <w:rFonts w:ascii="Times New Roman" w:hAnsi="Times New Roman" w:eastAsia="宋体" w:cs="Times New Roman"/>
      <w:szCs w:val="21"/>
    </w:rPr>
  </w:style>
  <w:style w:type="paragraph" w:styleId="24">
    <w:name w:val="endnote text"/>
    <w:basedOn w:val="1"/>
    <w:link w:val="79"/>
    <w:unhideWhenUsed/>
    <w:qFormat/>
    <w:uiPriority w:val="99"/>
    <w:pPr>
      <w:widowControl/>
      <w:snapToGrid w:val="0"/>
      <w:jc w:val="left"/>
    </w:pPr>
    <w:rPr>
      <w:rFonts w:ascii="宋体" w:hAnsi="宋体" w:eastAsia="宋体" w:cs="宋体"/>
      <w:kern w:val="0"/>
      <w:szCs w:val="24"/>
    </w:rPr>
  </w:style>
  <w:style w:type="paragraph" w:styleId="25">
    <w:name w:val="Balloon Text"/>
    <w:basedOn w:val="1"/>
    <w:link w:val="53"/>
    <w:unhideWhenUsed/>
    <w:qFormat/>
    <w:uiPriority w:val="99"/>
    <w:rPr>
      <w:sz w:val="18"/>
      <w:szCs w:val="18"/>
    </w:rPr>
  </w:style>
  <w:style w:type="paragraph" w:styleId="26">
    <w:name w:val="footer"/>
    <w:basedOn w:val="1"/>
    <w:link w:val="45"/>
    <w:unhideWhenUsed/>
    <w:qFormat/>
    <w:uiPriority w:val="99"/>
    <w:pPr>
      <w:tabs>
        <w:tab w:val="center" w:pos="4153"/>
        <w:tab w:val="right" w:pos="8306"/>
      </w:tabs>
      <w:snapToGrid w:val="0"/>
      <w:jc w:val="left"/>
    </w:pPr>
    <w:rPr>
      <w:sz w:val="18"/>
      <w:szCs w:val="18"/>
    </w:rPr>
  </w:style>
  <w:style w:type="paragraph" w:styleId="27">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ind w:left="1260" w:leftChars="600"/>
    </w:pPr>
  </w:style>
  <w:style w:type="paragraph" w:styleId="30">
    <w:name w:val="toc 6"/>
    <w:basedOn w:val="1"/>
    <w:next w:val="1"/>
    <w:unhideWhenUsed/>
    <w:qFormat/>
    <w:uiPriority w:val="39"/>
    <w:pPr>
      <w:ind w:left="2100" w:leftChars="1000"/>
    </w:pPr>
  </w:style>
  <w:style w:type="paragraph" w:styleId="31">
    <w:name w:val="toc 2"/>
    <w:basedOn w:val="1"/>
    <w:next w:val="1"/>
    <w:unhideWhenUsed/>
    <w:qFormat/>
    <w:uiPriority w:val="39"/>
    <w:pPr>
      <w:ind w:left="420" w:leftChars="200"/>
    </w:pPr>
  </w:style>
  <w:style w:type="paragraph" w:styleId="32">
    <w:name w:val="toc 9"/>
    <w:basedOn w:val="1"/>
    <w:next w:val="1"/>
    <w:unhideWhenUsed/>
    <w:qFormat/>
    <w:uiPriority w:val="39"/>
    <w:pPr>
      <w:ind w:left="3360" w:leftChars="1600"/>
    </w:pPr>
  </w:style>
  <w:style w:type="paragraph" w:styleId="3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4">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5">
    <w:name w:val="Title"/>
    <w:basedOn w:val="1"/>
    <w:next w:val="1"/>
    <w:link w:val="77"/>
    <w:qFormat/>
    <w:uiPriority w:val="0"/>
    <w:pPr>
      <w:spacing w:before="240" w:after="60"/>
      <w:jc w:val="center"/>
      <w:outlineLvl w:val="0"/>
    </w:pPr>
    <w:rPr>
      <w:rFonts w:eastAsia="宋体" w:asciiTheme="majorHAnsi" w:hAnsiTheme="majorHAnsi" w:cstheme="majorBidi"/>
      <w:b/>
      <w:bCs/>
      <w:sz w:val="32"/>
      <w:szCs w:val="32"/>
    </w:rPr>
  </w:style>
  <w:style w:type="paragraph" w:styleId="36">
    <w:name w:val="annotation subject"/>
    <w:basedOn w:val="15"/>
    <w:next w:val="15"/>
    <w:link w:val="52"/>
    <w:unhideWhenUsed/>
    <w:qFormat/>
    <w:uiPriority w:val="99"/>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endnote reference"/>
    <w:basedOn w:val="39"/>
    <w:unhideWhenUsed/>
    <w:qFormat/>
    <w:uiPriority w:val="99"/>
    <w:rPr>
      <w:vertAlign w:val="superscript"/>
    </w:rPr>
  </w:style>
  <w:style w:type="character" w:styleId="41">
    <w:name w:val="page number"/>
    <w:basedOn w:val="39"/>
    <w:qFormat/>
    <w:uiPriority w:val="0"/>
  </w:style>
  <w:style w:type="character" w:styleId="42">
    <w:name w:val="Hyperlink"/>
    <w:basedOn w:val="39"/>
    <w:unhideWhenUsed/>
    <w:qFormat/>
    <w:uiPriority w:val="99"/>
    <w:rPr>
      <w:color w:val="0563C1" w:themeColor="hyperlink"/>
      <w:u w:val="single"/>
    </w:rPr>
  </w:style>
  <w:style w:type="character" w:styleId="43">
    <w:name w:val="annotation reference"/>
    <w:basedOn w:val="39"/>
    <w:unhideWhenUsed/>
    <w:qFormat/>
    <w:uiPriority w:val="0"/>
    <w:rPr>
      <w:sz w:val="21"/>
      <w:szCs w:val="21"/>
    </w:rPr>
  </w:style>
  <w:style w:type="character" w:customStyle="1" w:styleId="44">
    <w:name w:val="页眉 字符"/>
    <w:basedOn w:val="39"/>
    <w:link w:val="27"/>
    <w:qFormat/>
    <w:uiPriority w:val="99"/>
    <w:rPr>
      <w:sz w:val="18"/>
      <w:szCs w:val="18"/>
    </w:rPr>
  </w:style>
  <w:style w:type="character" w:customStyle="1" w:styleId="45">
    <w:name w:val="页脚 字符"/>
    <w:basedOn w:val="39"/>
    <w:link w:val="26"/>
    <w:qFormat/>
    <w:uiPriority w:val="99"/>
    <w:rPr>
      <w:sz w:val="18"/>
      <w:szCs w:val="18"/>
    </w:rPr>
  </w:style>
  <w:style w:type="paragraph" w:customStyle="1" w:styleId="46">
    <w:name w:val="aSTL正文"/>
    <w:basedOn w:val="1"/>
    <w:link w:val="47"/>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7">
    <w:name w:val="aSTL正文 Char"/>
    <w:link w:val="46"/>
    <w:qFormat/>
    <w:uiPriority w:val="0"/>
    <w:rPr>
      <w:rFonts w:ascii="Calibri" w:hAnsi="Calibri" w:eastAsia="宋体" w:cs="Times New Roman"/>
      <w:kern w:val="0"/>
      <w:sz w:val="24"/>
      <w:szCs w:val="20"/>
      <w:lang w:val="zh-CN" w:eastAsia="zh-CN"/>
    </w:rPr>
  </w:style>
  <w:style w:type="paragraph" w:customStyle="1" w:styleId="48">
    <w:name w:val="4.1.1.1.1"/>
    <w:basedOn w:val="1"/>
    <w:link w:val="49"/>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49">
    <w:name w:val="4.1.1.1.1 Char"/>
    <w:link w:val="48"/>
    <w:qFormat/>
    <w:uiPriority w:val="0"/>
    <w:rPr>
      <w:rFonts w:ascii="宋体" w:hAnsi="宋体" w:eastAsia="宋体" w:cs="Times New Roman"/>
      <w:b/>
      <w:color w:val="000000"/>
      <w:kern w:val="0"/>
      <w:sz w:val="24"/>
      <w:szCs w:val="24"/>
      <w:lang w:val="zh-CN" w:eastAsia="zh-CN"/>
    </w:rPr>
  </w:style>
  <w:style w:type="paragraph" w:styleId="50">
    <w:name w:val="List Paragraph"/>
    <w:basedOn w:val="1"/>
    <w:qFormat/>
    <w:uiPriority w:val="34"/>
    <w:pPr>
      <w:ind w:firstLine="420" w:firstLineChars="200"/>
    </w:pPr>
    <w:rPr>
      <w:rFonts w:ascii="Calibri" w:hAnsi="Calibri" w:eastAsia="宋体" w:cs="Times New Roman"/>
    </w:rPr>
  </w:style>
  <w:style w:type="character" w:customStyle="1" w:styleId="51">
    <w:name w:val="批注文字 字符"/>
    <w:basedOn w:val="39"/>
    <w:link w:val="15"/>
    <w:qFormat/>
    <w:uiPriority w:val="99"/>
  </w:style>
  <w:style w:type="character" w:customStyle="1" w:styleId="52">
    <w:name w:val="批注主题 字符"/>
    <w:basedOn w:val="51"/>
    <w:link w:val="36"/>
    <w:qFormat/>
    <w:uiPriority w:val="99"/>
    <w:rPr>
      <w:b/>
      <w:bCs/>
    </w:rPr>
  </w:style>
  <w:style w:type="character" w:customStyle="1" w:styleId="53">
    <w:name w:val="批注框文本 字符"/>
    <w:basedOn w:val="39"/>
    <w:link w:val="25"/>
    <w:qFormat/>
    <w:uiPriority w:val="99"/>
    <w:rPr>
      <w:sz w:val="18"/>
      <w:szCs w:val="18"/>
    </w:rPr>
  </w:style>
  <w:style w:type="character" w:customStyle="1" w:styleId="54">
    <w:name w:val="标题 1 字符"/>
    <w:basedOn w:val="39"/>
    <w:link w:val="2"/>
    <w:qFormat/>
    <w:uiPriority w:val="99"/>
    <w:rPr>
      <w:b/>
      <w:bCs/>
      <w:kern w:val="44"/>
      <w:sz w:val="44"/>
      <w:szCs w:val="44"/>
    </w:rPr>
  </w:style>
  <w:style w:type="paragraph" w:customStyle="1" w:styleId="5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6">
    <w:name w:val="标题 2 字符"/>
    <w:basedOn w:val="39"/>
    <w:link w:val="3"/>
    <w:qFormat/>
    <w:uiPriority w:val="0"/>
    <w:rPr>
      <w:rFonts w:asciiTheme="majorHAnsi" w:hAnsiTheme="majorHAnsi" w:eastAsiaTheme="majorEastAsia" w:cstheme="majorBidi"/>
      <w:b/>
      <w:bCs/>
      <w:sz w:val="32"/>
      <w:szCs w:val="32"/>
    </w:rPr>
  </w:style>
  <w:style w:type="character" w:customStyle="1" w:styleId="57">
    <w:name w:val="标题 3 字符"/>
    <w:basedOn w:val="39"/>
    <w:link w:val="4"/>
    <w:qFormat/>
    <w:uiPriority w:val="9"/>
    <w:rPr>
      <w:rFonts w:ascii="Calibri" w:hAnsi="Calibri" w:eastAsia="宋体" w:cs="Times New Roman"/>
      <w:b/>
      <w:bCs/>
      <w:szCs w:val="32"/>
    </w:rPr>
  </w:style>
  <w:style w:type="character" w:customStyle="1" w:styleId="58">
    <w:name w:val="标题 4 字符"/>
    <w:basedOn w:val="39"/>
    <w:link w:val="5"/>
    <w:qFormat/>
    <w:uiPriority w:val="9"/>
    <w:rPr>
      <w:rFonts w:ascii="Cambria" w:hAnsi="Cambria" w:eastAsia="宋体" w:cs="Times New Roman"/>
      <w:b/>
      <w:bCs/>
      <w:szCs w:val="28"/>
    </w:rPr>
  </w:style>
  <w:style w:type="character" w:customStyle="1" w:styleId="59">
    <w:name w:val="标题 5 字符"/>
    <w:basedOn w:val="39"/>
    <w:link w:val="6"/>
    <w:qFormat/>
    <w:uiPriority w:val="9"/>
    <w:rPr>
      <w:rFonts w:ascii="Calibri" w:hAnsi="Calibri" w:eastAsia="宋体" w:cs="Times New Roman"/>
      <w:b/>
      <w:bCs/>
      <w:szCs w:val="28"/>
    </w:rPr>
  </w:style>
  <w:style w:type="character" w:customStyle="1" w:styleId="60">
    <w:name w:val="标题 6 字符"/>
    <w:basedOn w:val="39"/>
    <w:link w:val="7"/>
    <w:qFormat/>
    <w:uiPriority w:val="9"/>
    <w:rPr>
      <w:rFonts w:eastAsia="宋体" w:asciiTheme="majorHAnsi" w:hAnsiTheme="majorHAnsi" w:cstheme="majorBidi"/>
      <w:b/>
      <w:bCs/>
      <w:kern w:val="0"/>
      <w:szCs w:val="24"/>
    </w:rPr>
  </w:style>
  <w:style w:type="character" w:customStyle="1" w:styleId="61">
    <w:name w:val="标题 7 字符"/>
    <w:basedOn w:val="39"/>
    <w:link w:val="8"/>
    <w:qFormat/>
    <w:uiPriority w:val="9"/>
    <w:rPr>
      <w:rFonts w:ascii="宋体" w:hAnsi="宋体" w:eastAsia="宋体" w:cs="宋体"/>
      <w:b/>
      <w:bCs/>
      <w:kern w:val="0"/>
      <w:sz w:val="24"/>
      <w:szCs w:val="24"/>
    </w:rPr>
  </w:style>
  <w:style w:type="character" w:customStyle="1" w:styleId="62">
    <w:name w:val="称呼 字符"/>
    <w:basedOn w:val="39"/>
    <w:link w:val="16"/>
    <w:qFormat/>
    <w:uiPriority w:val="99"/>
    <w:rPr>
      <w:rFonts w:ascii="Times New Roman" w:hAnsi="Times New Roman" w:eastAsia="宋体" w:cs="Times New Roman"/>
      <w:szCs w:val="21"/>
    </w:rPr>
  </w:style>
  <w:style w:type="character" w:customStyle="1" w:styleId="63">
    <w:name w:val="notnullcss1"/>
    <w:basedOn w:val="39"/>
    <w:uiPriority w:val="99"/>
    <w:rPr>
      <w:rFonts w:eastAsia="宋体" w:cs="Times New Roman"/>
      <w:color w:val="FF0000"/>
      <w:kern w:val="2"/>
      <w:sz w:val="24"/>
      <w:szCs w:val="24"/>
      <w:lang w:val="en-US" w:eastAsia="zh-CN" w:bidi="ar-SA"/>
    </w:rPr>
  </w:style>
  <w:style w:type="paragraph" w:customStyle="1" w:styleId="64">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5">
    <w:name w:val="纯文本 字符"/>
    <w:basedOn w:val="39"/>
    <w:link w:val="21"/>
    <w:qFormat/>
    <w:uiPriority w:val="0"/>
    <w:rPr>
      <w:rFonts w:ascii="宋体" w:hAnsi="Courier New" w:eastAsia="宋体" w:cs="Times New Roman"/>
      <w:szCs w:val="20"/>
    </w:rPr>
  </w:style>
  <w:style w:type="character" w:customStyle="1" w:styleId="66">
    <w:name w:val="headline-content2"/>
    <w:basedOn w:val="39"/>
    <w:qFormat/>
    <w:uiPriority w:val="0"/>
    <w:rPr>
      <w:rFonts w:eastAsia="宋体" w:cs="Times New Roman"/>
      <w:kern w:val="2"/>
      <w:sz w:val="24"/>
      <w:szCs w:val="24"/>
      <w:lang w:val="en-US" w:eastAsia="zh-CN" w:bidi="ar-SA"/>
    </w:rPr>
  </w:style>
  <w:style w:type="character" w:customStyle="1" w:styleId="67">
    <w:name w:val="正文文本 字符"/>
    <w:basedOn w:val="39"/>
    <w:link w:val="18"/>
    <w:qFormat/>
    <w:uiPriority w:val="99"/>
    <w:rPr>
      <w:rFonts w:ascii="Times New Roman" w:hAnsi="Times New Roman" w:eastAsia="宋体" w:cs="Times New Roman"/>
      <w:szCs w:val="21"/>
    </w:rPr>
  </w:style>
  <w:style w:type="paragraph" w:customStyle="1" w:styleId="68">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69">
    <w:name w:val="日期 字符"/>
    <w:basedOn w:val="39"/>
    <w:link w:val="23"/>
    <w:qFormat/>
    <w:uiPriority w:val="99"/>
    <w:rPr>
      <w:rFonts w:ascii="Times New Roman" w:hAnsi="Times New Roman" w:eastAsia="宋体" w:cs="Times New Roman"/>
      <w:szCs w:val="21"/>
    </w:rPr>
  </w:style>
  <w:style w:type="character" w:customStyle="1" w:styleId="70">
    <w:name w:val="注释标题 字符"/>
    <w:basedOn w:val="39"/>
    <w:link w:val="10"/>
    <w:qFormat/>
    <w:uiPriority w:val="99"/>
    <w:rPr>
      <w:rFonts w:ascii="Times New Roman" w:hAnsi="Times New Roman" w:eastAsia="宋体" w:cs="Times New Roman"/>
      <w:szCs w:val="21"/>
    </w:rPr>
  </w:style>
  <w:style w:type="paragraph" w:customStyle="1" w:styleId="71">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2">
    <w:name w:val="修订1"/>
    <w:hidden/>
    <w:semiHidden/>
    <w:qFormat/>
    <w:uiPriority w:val="99"/>
    <w:rPr>
      <w:rFonts w:ascii="Calibri" w:hAnsi="Calibri" w:eastAsia="宋体" w:cs="Times New Roman"/>
      <w:kern w:val="2"/>
      <w:sz w:val="21"/>
      <w:szCs w:val="22"/>
      <w:lang w:val="en-US" w:eastAsia="zh-CN" w:bidi="ar-SA"/>
    </w:rPr>
  </w:style>
  <w:style w:type="character" w:customStyle="1" w:styleId="73">
    <w:name w:val="正文的样式 Char"/>
    <w:basedOn w:val="39"/>
    <w:link w:val="74"/>
    <w:qFormat/>
    <w:uiPriority w:val="0"/>
    <w:rPr>
      <w:szCs w:val="24"/>
    </w:rPr>
  </w:style>
  <w:style w:type="paragraph" w:customStyle="1" w:styleId="74">
    <w:name w:val="正文的样式"/>
    <w:basedOn w:val="1"/>
    <w:link w:val="73"/>
    <w:qFormat/>
    <w:uiPriority w:val="0"/>
    <w:pPr>
      <w:spacing w:before="100" w:after="100"/>
    </w:pPr>
    <w:rPr>
      <w:szCs w:val="24"/>
    </w:rPr>
  </w:style>
  <w:style w:type="character" w:customStyle="1" w:styleId="75">
    <w:name w:val="文档结构图 字符"/>
    <w:basedOn w:val="39"/>
    <w:link w:val="13"/>
    <w:semiHidden/>
    <w:qFormat/>
    <w:uiPriority w:val="99"/>
    <w:rPr>
      <w:rFonts w:ascii="宋体" w:hAnsi="Calibri" w:eastAsia="宋体" w:cs="Times New Roman"/>
      <w:sz w:val="18"/>
      <w:szCs w:val="18"/>
    </w:rPr>
  </w:style>
  <w:style w:type="character" w:styleId="76">
    <w:name w:val="Placeholder Text"/>
    <w:basedOn w:val="39"/>
    <w:semiHidden/>
    <w:qFormat/>
    <w:uiPriority w:val="99"/>
    <w:rPr>
      <w:color w:val="auto"/>
    </w:rPr>
  </w:style>
  <w:style w:type="character" w:customStyle="1" w:styleId="77">
    <w:name w:val="标题 字符"/>
    <w:basedOn w:val="39"/>
    <w:link w:val="35"/>
    <w:qFormat/>
    <w:uiPriority w:val="0"/>
    <w:rPr>
      <w:rFonts w:eastAsia="宋体" w:asciiTheme="majorHAnsi" w:hAnsiTheme="majorHAnsi" w:cstheme="majorBidi"/>
      <w:b/>
      <w:bCs/>
      <w:sz w:val="32"/>
      <w:szCs w:val="32"/>
    </w:rPr>
  </w:style>
  <w:style w:type="paragraph" w:styleId="78">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9">
    <w:name w:val="尾注文本 字符"/>
    <w:basedOn w:val="39"/>
    <w:link w:val="24"/>
    <w:semiHidden/>
    <w:qFormat/>
    <w:uiPriority w:val="99"/>
    <w:rPr>
      <w:rFonts w:ascii="宋体" w:hAnsi="宋体" w:eastAsia="宋体" w:cs="宋体"/>
      <w:kern w:val="0"/>
      <w:szCs w:val="24"/>
    </w:rPr>
  </w:style>
  <w:style w:type="character" w:customStyle="1" w:styleId="80">
    <w:name w:val="批注主题 Char1"/>
    <w:basedOn w:val="51"/>
    <w:semiHidden/>
    <w:uiPriority w:val="99"/>
    <w:rPr>
      <w:rFonts w:ascii="Times New Roman" w:hAnsi="Times New Roman" w:eastAsia="宋体" w:cs="Times New Roman"/>
      <w:b/>
      <w:bCs/>
      <w:szCs w:val="21"/>
    </w:rPr>
  </w:style>
  <w:style w:type="character" w:customStyle="1" w:styleId="81">
    <w:name w:val="span_"/>
    <w:basedOn w:val="39"/>
    <w:uiPriority w:val="0"/>
  </w:style>
  <w:style w:type="paragraph" w:customStyle="1" w:styleId="82">
    <w:name w:val="标题  3"/>
    <w:basedOn w:val="1"/>
    <w:next w:val="1"/>
    <w:link w:val="83"/>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3">
    <w:name w:val="标题  3 Char"/>
    <w:basedOn w:val="39"/>
    <w:link w:val="82"/>
    <w:qFormat/>
    <w:uiPriority w:val="0"/>
    <w:rPr>
      <w:rFonts w:ascii="Times New Roman" w:hAnsi="Times New Roman" w:eastAsia="宋体" w:cs="Times New Roman"/>
      <w:b/>
      <w:szCs w:val="24"/>
    </w:rPr>
  </w:style>
  <w:style w:type="paragraph" w:customStyle="1" w:styleId="84">
    <w:name w:val="列出段落1"/>
    <w:basedOn w:val="1"/>
    <w:qFormat/>
    <w:uiPriority w:val="0"/>
    <w:pPr>
      <w:ind w:firstLine="420" w:firstLineChars="200"/>
    </w:pPr>
    <w:rPr>
      <w:rFonts w:ascii="Calibri" w:hAnsi="Calibri" w:eastAsia="宋体" w:cs="Calibri"/>
      <w:szCs w:val="21"/>
    </w:rPr>
  </w:style>
  <w:style w:type="paragraph" w:customStyle="1" w:styleId="85">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8"/>
    <customShpInfo spid="_x0000_s1032"/>
    <customShpInfo spid="_x0000_s1027"/>
    <customShpInfo spid="_x0000_s1030"/>
    <customShpInfo spid="_x0000_s1038"/>
    <customShpInfo spid="_x0000_s1039"/>
    <customShpInfo spid="_x0000_s1037"/>
    <customShpInfo spid="_x0000_s1029"/>
    <customShpInfo spid="_x0000_s1036"/>
    <customShpInfo spid="_x0000_s1040"/>
    <customShpInfo spid="_x0000_s1044"/>
    <customShpInfo spid="_x0000_s1042"/>
    <customShpInfo spid="_x0000_s1035"/>
    <customShpInfo spid="_x0000_s1034"/>
    <customShpInfo spid="_x0000_s1033"/>
    <customShpInfo spid="_x0000_s1043"/>
    <customShpInfo spid="_x0000_s104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C5D7E463-A10F-494B-AAC3-043C8AA8F383}">
  <ds:schemaRefs/>
</ds:datastoreItem>
</file>

<file path=customXml/itemProps4.xml><?xml version="1.0" encoding="utf-8"?>
<ds:datastoreItem xmlns:ds="http://schemas.openxmlformats.org/officeDocument/2006/customXml" ds:itemID="{F73A0AB2-EEAC-4E47-86D2-5B4568420DC5}">
  <ds:schemaRefs/>
</ds:datastoreItem>
</file>

<file path=docProps/app.xml><?xml version="1.0" encoding="utf-8"?>
<Properties xmlns="http://schemas.openxmlformats.org/officeDocument/2006/extended-properties" xmlns:vt="http://schemas.openxmlformats.org/officeDocument/2006/docPropsVTypes">
  <Template>Normal</Template>
  <Pages>11</Pages>
  <Words>1076</Words>
  <Characters>6134</Characters>
  <Lines>51</Lines>
  <Paragraphs>14</Paragraphs>
  <TotalTime>231</TotalTime>
  <ScaleCrop>false</ScaleCrop>
  <LinksUpToDate>false</LinksUpToDate>
  <CharactersWithSpaces>7196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耶路撒冷不冷 </cp:lastModifiedBy>
  <dcterms:modified xsi:type="dcterms:W3CDTF">2021-09-06T01:56:27Z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45055F24436E49CA9320E959A8CF85C1</vt:lpwstr>
  </property>
</Properties>
</file>